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0C" w:rsidRDefault="00E37D0C" w:rsidP="00E37D0C">
      <w:pPr>
        <w:pStyle w:val="1"/>
        <w:keepNext w:val="0"/>
        <w:snapToGrid w:val="0"/>
        <w:spacing w:line="360" w:lineRule="auto"/>
        <w:ind w:left="0" w:firstLine="0"/>
        <w:rPr>
          <w:rFonts w:ascii="宋体" w:eastAsia="宋体" w:hAnsi="宋体"/>
          <w:sz w:val="40"/>
        </w:rPr>
      </w:pPr>
      <w:r>
        <w:rPr>
          <w:rFonts w:ascii="黑体" w:hAnsi="黑体" w:cs="黑体" w:hint="eastAsia"/>
          <w:b w:val="0"/>
          <w:bCs/>
          <w:szCs w:val="44"/>
        </w:rPr>
        <w:t>第八章 评标办法</w:t>
      </w:r>
    </w:p>
    <w:p w:rsidR="00E37D0C" w:rsidRPr="002258F8" w:rsidRDefault="00E37D0C" w:rsidP="00E37D0C">
      <w:pPr>
        <w:snapToGrid w:val="0"/>
        <w:spacing w:line="312" w:lineRule="auto"/>
        <w:ind w:firstLineChars="200" w:firstLine="480"/>
        <w:rPr>
          <w:rFonts w:ascii="宋体" w:hAnsi="宋体"/>
          <w:sz w:val="24"/>
        </w:rPr>
      </w:pPr>
      <w:r>
        <w:rPr>
          <w:rFonts w:ascii="宋体" w:hAnsi="宋体" w:hint="eastAsia"/>
          <w:sz w:val="24"/>
        </w:rPr>
        <w:t>本项目采用综合评分法，由评委会对所有有效投标进行详细的评分，采用百分制计分方法。评标时，评标委员会各成员</w:t>
      </w:r>
      <w:r>
        <w:rPr>
          <w:rFonts w:ascii="宋体" w:hAnsi="宋体"/>
          <w:sz w:val="24"/>
        </w:rPr>
        <w:t>遵循公平、公正、择优原则</w:t>
      </w:r>
      <w:r>
        <w:rPr>
          <w:rFonts w:ascii="宋体" w:hAnsi="宋体" w:hint="eastAsia"/>
          <w:sz w:val="24"/>
        </w:rPr>
        <w:t>，独立对每个有效投标人的标书进行评价、打分，各个投标人的</w:t>
      </w:r>
      <w:r>
        <w:rPr>
          <w:rFonts w:ascii="宋体" w:hAnsi="宋体"/>
          <w:sz w:val="24"/>
        </w:rPr>
        <w:t>评审后</w:t>
      </w:r>
      <w:r>
        <w:rPr>
          <w:rFonts w:ascii="宋体" w:hAnsi="宋体" w:hint="eastAsia"/>
          <w:sz w:val="24"/>
        </w:rPr>
        <w:t>最终得分为汇总计算所有评委所评定分值的平均值（保留2位小数）。</w:t>
      </w:r>
      <w:r>
        <w:rPr>
          <w:rFonts w:ascii="宋体" w:hAnsi="宋体"/>
          <w:sz w:val="24"/>
        </w:rPr>
        <w:t>评标结果按评审后得分由高到低顺序排列。得分相同的，按投标报价由低到高顺序排列。</w:t>
      </w:r>
      <w:r w:rsidRPr="002258F8">
        <w:rPr>
          <w:rFonts w:ascii="宋体" w:hAnsi="宋体" w:hint="eastAsia"/>
          <w:sz w:val="24"/>
        </w:rPr>
        <w:t>得分且投标报价相同的并列。投标文件满足招标文件全部实质性要求，且按照评审因素的量化指标评审得分前三名的投标人为中标候选人</w:t>
      </w:r>
      <w:r w:rsidRPr="002258F8">
        <w:rPr>
          <w:rFonts w:ascii="宋体" w:hAnsi="宋体"/>
          <w:sz w:val="24"/>
        </w:rPr>
        <w:t>。</w:t>
      </w:r>
    </w:p>
    <w:p w:rsidR="00E37D0C" w:rsidRPr="00792A43" w:rsidRDefault="00E37D0C" w:rsidP="00E37D0C">
      <w:pPr>
        <w:snapToGrid w:val="0"/>
        <w:spacing w:line="312" w:lineRule="auto"/>
        <w:rPr>
          <w:rFonts w:ascii="宋体" w:hAnsi="宋体"/>
          <w:sz w:val="24"/>
        </w:rPr>
      </w:pPr>
      <w:r>
        <w:rPr>
          <w:rFonts w:ascii="宋体" w:hAnsi="宋体" w:hint="eastAsia"/>
          <w:color w:val="FF0000"/>
          <w:sz w:val="24"/>
        </w:rPr>
        <w:t xml:space="preserve">   </w:t>
      </w:r>
      <w:r w:rsidRPr="00792A43">
        <w:rPr>
          <w:rFonts w:ascii="宋体" w:hAnsi="宋体" w:hint="eastAsia"/>
          <w:sz w:val="24"/>
        </w:rPr>
        <w:t xml:space="preserve"> 对于小微企业提供本企业制造的货物，由本企业承担工程、提供服务，或者提供其他小微企业制造的货物的，进行价格扣除：对小型和微型企业产品及服务的价格给予</w:t>
      </w:r>
      <w:r w:rsidRPr="00792A43">
        <w:rPr>
          <w:rFonts w:ascii="宋体" w:hAnsi="宋体"/>
          <w:sz w:val="24"/>
        </w:rPr>
        <w:t>10%</w:t>
      </w:r>
      <w:r w:rsidRPr="00792A43">
        <w:rPr>
          <w:rFonts w:ascii="宋体" w:hAnsi="宋体" w:hint="eastAsia"/>
          <w:sz w:val="24"/>
        </w:rPr>
        <w:t>的扣除（根据江苏省财政厅苏财购[2020]19号文件精神，因疫情影响，2020年度对小型和微型企业产品价格给予10%的扣除），用扣除后的价格参与评审。属于残疾人福利性单位、监狱企业的视同小微企业，给予价格扣除。联合体参加谈判的，联合体各方均为小型、微型企业的，联合体视同为小型、微型企业；其他与小型、微型企业组成联合体的，联合协议中约定小型、微型企业的协议合同金额占到联合体协议合同总金额30%以上的，可给予联合体</w:t>
      </w:r>
      <w:r w:rsidRPr="00792A43">
        <w:rPr>
          <w:rFonts w:ascii="宋体" w:hAnsi="宋体"/>
          <w:sz w:val="24"/>
        </w:rPr>
        <w:t>3%</w:t>
      </w:r>
      <w:r w:rsidRPr="00792A43">
        <w:rPr>
          <w:rFonts w:ascii="宋体" w:hAnsi="宋体" w:hint="eastAsia"/>
          <w:sz w:val="24"/>
        </w:rPr>
        <w:t>的价格扣除。小微企业提供大中型企业制造的货物的，视同为大中型企业，不给予价格扣除。供应商需按照采购文件的要求提供相应的《企业声明函》，否则不予价格扣除。</w:t>
      </w:r>
    </w:p>
    <w:p w:rsidR="00E37D0C" w:rsidRDefault="00E37D0C" w:rsidP="00E37D0C">
      <w:pPr>
        <w:snapToGrid w:val="0"/>
        <w:spacing w:line="312" w:lineRule="auto"/>
        <w:ind w:firstLineChars="200" w:firstLine="482"/>
        <w:rPr>
          <w:rFonts w:ascii="宋体" w:hAnsi="宋体" w:cs="宋体"/>
          <w:b/>
          <w:sz w:val="24"/>
        </w:rPr>
      </w:pPr>
      <w:r>
        <w:rPr>
          <w:rFonts w:ascii="宋体" w:hAnsi="宋体" w:cs="宋体" w:hint="eastAsia"/>
          <w:b/>
          <w:sz w:val="24"/>
        </w:rPr>
        <w:t>评分细则：</w:t>
      </w:r>
    </w:p>
    <w:tbl>
      <w:tblPr>
        <w:tblW w:w="927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30"/>
        <w:gridCol w:w="704"/>
        <w:gridCol w:w="5461"/>
      </w:tblGrid>
      <w:tr w:rsidR="00E37D0C" w:rsidRPr="00B40F82" w:rsidTr="00326D61">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jc w:val="center"/>
              <w:rPr>
                <w:szCs w:val="21"/>
              </w:rPr>
            </w:pPr>
            <w:r w:rsidRPr="00B40F82">
              <w:rPr>
                <w:rFonts w:ascii="宋体" w:hAnsi="宋体" w:hint="eastAsia"/>
                <w:b/>
                <w:bCs/>
              </w:rPr>
              <w:t>序号</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jc w:val="center"/>
              <w:rPr>
                <w:szCs w:val="21"/>
              </w:rPr>
            </w:pPr>
            <w:r w:rsidRPr="00B40F82">
              <w:rPr>
                <w:rFonts w:ascii="宋体" w:hAnsi="宋体" w:hint="eastAsia"/>
                <w:b/>
                <w:bCs/>
              </w:rPr>
              <w:t>内容</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jc w:val="center"/>
              <w:rPr>
                <w:szCs w:val="21"/>
              </w:rPr>
            </w:pPr>
            <w:r w:rsidRPr="00B40F82">
              <w:rPr>
                <w:rFonts w:ascii="宋体" w:hAnsi="宋体" w:hint="eastAsia"/>
                <w:b/>
                <w:bCs/>
              </w:rPr>
              <w:t>最高分值</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jc w:val="center"/>
              <w:rPr>
                <w:szCs w:val="21"/>
              </w:rPr>
            </w:pPr>
            <w:r w:rsidRPr="00B40F82">
              <w:rPr>
                <w:rFonts w:ascii="宋体" w:hAnsi="宋体" w:hint="eastAsia"/>
                <w:b/>
                <w:bCs/>
              </w:rPr>
              <w:t>评分标准</w:t>
            </w:r>
          </w:p>
        </w:tc>
      </w:tr>
      <w:tr w:rsidR="00E37D0C" w:rsidRPr="00B40F82" w:rsidTr="00326D61">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spacing w:line="320" w:lineRule="exact"/>
              <w:jc w:val="center"/>
              <w:rPr>
                <w:szCs w:val="21"/>
              </w:rPr>
            </w:pPr>
            <w:r w:rsidRPr="00B40F82">
              <w:rPr>
                <w:rFonts w:ascii="宋体" w:hAnsi="宋体" w:hint="eastAsia"/>
                <w:b/>
                <w:bCs/>
              </w:rPr>
              <w:t>1</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left"/>
              <w:rPr>
                <w:szCs w:val="21"/>
              </w:rPr>
            </w:pPr>
            <w:r w:rsidRPr="00B40F82">
              <w:rPr>
                <w:rFonts w:ascii="宋体" w:hAnsi="宋体" w:hint="eastAsia"/>
                <w:b/>
                <w:bCs/>
              </w:rPr>
              <w:t>价格分</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center"/>
              <w:rPr>
                <w:szCs w:val="21"/>
              </w:rPr>
            </w:pPr>
            <w:r w:rsidRPr="00B40F82">
              <w:rPr>
                <w:rFonts w:hint="eastAsia"/>
                <w:szCs w:val="21"/>
              </w:rPr>
              <w:t>20</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center"/>
              <w:rPr>
                <w:rFonts w:ascii="宋体" w:hAnsi="宋体"/>
                <w:b/>
                <w:bCs/>
                <w:szCs w:val="21"/>
              </w:rPr>
            </w:pPr>
          </w:p>
        </w:tc>
      </w:tr>
      <w:tr w:rsidR="00E37D0C" w:rsidRPr="00B40F82" w:rsidTr="00326D61">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spacing w:line="320" w:lineRule="exact"/>
              <w:jc w:val="center"/>
              <w:rPr>
                <w:rFonts w:ascii="宋体" w:hAnsi="宋体"/>
                <w:color w:val="000000"/>
                <w:sz w:val="18"/>
                <w:szCs w:val="18"/>
              </w:rPr>
            </w:pPr>
            <w:r w:rsidRPr="00B40F82">
              <w:rPr>
                <w:rFonts w:ascii="宋体" w:hAnsi="宋体" w:hint="eastAsia"/>
                <w:color w:val="000000"/>
                <w:sz w:val="18"/>
                <w:szCs w:val="18"/>
              </w:rPr>
              <w:t>1.1</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rPr>
                <w:rFonts w:ascii="宋体" w:hAnsi="宋体"/>
                <w:sz w:val="18"/>
                <w:szCs w:val="18"/>
              </w:rPr>
            </w:pPr>
            <w:r w:rsidRPr="00B40F82">
              <w:rPr>
                <w:rFonts w:ascii="宋体" w:hAnsi="宋体" w:hint="eastAsia"/>
                <w:sz w:val="18"/>
                <w:szCs w:val="18"/>
              </w:rPr>
              <w:t>财产一切险（机关事业单位类</w:t>
            </w:r>
            <w:r w:rsidRPr="00B40F82">
              <w:rPr>
                <w:rFonts w:ascii="宋体" w:hAnsi="宋体" w:cs="宋体" w:hint="eastAsia"/>
                <w:color w:val="000000"/>
                <w:sz w:val="24"/>
                <w:szCs w:val="24"/>
              </w:rPr>
              <w:t>）</w:t>
            </w:r>
            <w:r w:rsidRPr="00B40F82">
              <w:rPr>
                <w:rFonts w:ascii="宋体" w:hAnsi="宋体" w:hint="eastAsia"/>
                <w:sz w:val="18"/>
                <w:szCs w:val="18"/>
              </w:rPr>
              <w:t>保费合计报价</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center"/>
              <w:rPr>
                <w:rFonts w:ascii="宋体" w:hAnsi="宋体"/>
                <w:color w:val="000000"/>
                <w:sz w:val="18"/>
                <w:szCs w:val="18"/>
              </w:rPr>
            </w:pPr>
            <w:r w:rsidRPr="00B40F82">
              <w:rPr>
                <w:rFonts w:ascii="宋体" w:hAnsi="宋体" w:hint="eastAsia"/>
                <w:color w:val="000000"/>
                <w:sz w:val="18"/>
                <w:szCs w:val="18"/>
              </w:rPr>
              <w:t>4</w:t>
            </w:r>
          </w:p>
        </w:tc>
        <w:tc>
          <w:tcPr>
            <w:tcW w:w="5461" w:type="dxa"/>
            <w:vMerge w:val="restart"/>
            <w:tcBorders>
              <w:top w:val="single" w:sz="4" w:space="0" w:color="auto"/>
              <w:left w:val="nil"/>
              <w:right w:val="single" w:sz="4" w:space="0" w:color="auto"/>
            </w:tcBorders>
            <w:vAlign w:val="center"/>
          </w:tcPr>
          <w:p w:rsidR="00E37D0C" w:rsidRPr="00B40F82" w:rsidRDefault="00E37D0C" w:rsidP="00326D61">
            <w:pPr>
              <w:spacing w:line="320" w:lineRule="exact"/>
              <w:rPr>
                <w:rFonts w:ascii="宋体" w:hAnsi="宋体" w:cs="宋体"/>
                <w:color w:val="000000"/>
                <w:sz w:val="18"/>
                <w:szCs w:val="18"/>
              </w:rPr>
            </w:pPr>
            <w:r w:rsidRPr="00B40F82">
              <w:rPr>
                <w:rFonts w:ascii="宋体" w:hAnsi="宋体" w:cs="宋体" w:hint="eastAsia"/>
                <w:color w:val="000000"/>
                <w:sz w:val="18"/>
                <w:szCs w:val="18"/>
              </w:rPr>
              <w:t>每个单项单独计分，价格分为合计分。</w:t>
            </w:r>
          </w:p>
          <w:p w:rsidR="00E37D0C" w:rsidRPr="00B40F82" w:rsidRDefault="00E37D0C" w:rsidP="00326D61">
            <w:pPr>
              <w:spacing w:line="320" w:lineRule="exact"/>
              <w:rPr>
                <w:rFonts w:ascii="宋体" w:hAnsi="宋体" w:cs="宋体"/>
                <w:color w:val="000000"/>
                <w:sz w:val="18"/>
                <w:szCs w:val="18"/>
              </w:rPr>
            </w:pPr>
          </w:p>
          <w:p w:rsidR="00E37D0C" w:rsidRPr="00B40F82" w:rsidRDefault="00E37D0C" w:rsidP="00326D61">
            <w:pPr>
              <w:spacing w:line="320" w:lineRule="exact"/>
              <w:rPr>
                <w:rFonts w:ascii="宋体" w:hAnsi="宋体" w:cs="宋体"/>
                <w:sz w:val="18"/>
                <w:szCs w:val="18"/>
              </w:rPr>
            </w:pPr>
            <w:r w:rsidRPr="00B40F82">
              <w:rPr>
                <w:rFonts w:ascii="宋体" w:hAnsi="宋体" w:cs="宋体" w:hint="eastAsia"/>
                <w:sz w:val="18"/>
                <w:szCs w:val="18"/>
              </w:rPr>
              <w:t>以满足招标文件要求且投标价格最低的投标报价为评标基准价，其报价分为满分。其他投标人的价格分统一按照下列公式计算：投标报价得分=（评标基准价/投标报价）x本项最高分值（精确到小数点后两位）。</w:t>
            </w:r>
          </w:p>
          <w:p w:rsidR="00E37D0C" w:rsidRPr="00B40F82" w:rsidRDefault="00E37D0C" w:rsidP="00326D61">
            <w:pPr>
              <w:spacing w:line="320" w:lineRule="exact"/>
              <w:rPr>
                <w:rFonts w:ascii="宋体" w:hAnsi="宋体" w:cs="宋体"/>
                <w:color w:val="000000"/>
                <w:sz w:val="18"/>
                <w:szCs w:val="18"/>
              </w:rPr>
            </w:pPr>
          </w:p>
          <w:p w:rsidR="00E37D0C" w:rsidRPr="00B40F82" w:rsidRDefault="00E37D0C" w:rsidP="00326D61">
            <w:pPr>
              <w:spacing w:line="320" w:lineRule="exact"/>
              <w:rPr>
                <w:rFonts w:ascii="宋体" w:hAnsi="宋体" w:cs="宋体"/>
                <w:color w:val="000000"/>
                <w:sz w:val="18"/>
                <w:szCs w:val="18"/>
              </w:rPr>
            </w:pPr>
            <w:r w:rsidRPr="00B40F82">
              <w:rPr>
                <w:rFonts w:ascii="宋体" w:hAnsi="宋体" w:cs="宋体" w:hint="eastAsia"/>
                <w:sz w:val="18"/>
                <w:szCs w:val="18"/>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w:t>
            </w:r>
            <w:r w:rsidRPr="00B40F82">
              <w:rPr>
                <w:rFonts w:ascii="宋体" w:hAnsi="宋体" w:cs="宋体" w:hint="eastAsia"/>
                <w:sz w:val="18"/>
                <w:szCs w:val="18"/>
              </w:rPr>
              <w:lastRenderedPageBreak/>
              <w:t>效投标处理。</w:t>
            </w:r>
          </w:p>
          <w:p w:rsidR="00E37D0C" w:rsidRPr="00B40F82" w:rsidRDefault="00E37D0C" w:rsidP="00326D61">
            <w:pPr>
              <w:rPr>
                <w:rFonts w:ascii="宋体" w:hAnsi="宋体"/>
                <w:sz w:val="18"/>
                <w:szCs w:val="18"/>
              </w:rPr>
            </w:pPr>
          </w:p>
        </w:tc>
      </w:tr>
      <w:tr w:rsidR="00E37D0C" w:rsidRPr="00B40F82" w:rsidTr="00326D61">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spacing w:line="320" w:lineRule="exact"/>
              <w:jc w:val="center"/>
              <w:rPr>
                <w:rFonts w:ascii="宋体" w:hAnsi="宋体"/>
                <w:b/>
                <w:bCs/>
                <w:color w:val="000000"/>
              </w:rPr>
            </w:pPr>
            <w:r w:rsidRPr="00B40F82">
              <w:rPr>
                <w:rFonts w:ascii="宋体" w:hAnsi="宋体" w:hint="eastAsia"/>
                <w:color w:val="000000"/>
                <w:sz w:val="18"/>
                <w:szCs w:val="18"/>
              </w:rPr>
              <w:t>1.2</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rPr>
                <w:rFonts w:ascii="宋体" w:hAnsi="宋体"/>
                <w:sz w:val="18"/>
                <w:szCs w:val="18"/>
              </w:rPr>
            </w:pPr>
            <w:r w:rsidRPr="00B40F82">
              <w:rPr>
                <w:rFonts w:ascii="宋体" w:hAnsi="宋体" w:hint="eastAsia"/>
                <w:sz w:val="18"/>
                <w:szCs w:val="18"/>
              </w:rPr>
              <w:t>财产一切险（国有企业类）保费合计报价</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center"/>
              <w:rPr>
                <w:rFonts w:ascii="宋体" w:hAnsi="宋体"/>
                <w:bCs/>
                <w:color w:val="000000"/>
              </w:rPr>
            </w:pPr>
            <w:r w:rsidRPr="00B40F82">
              <w:rPr>
                <w:rFonts w:ascii="宋体" w:hAnsi="宋体" w:hint="eastAsia"/>
                <w:bCs/>
                <w:color w:val="000000"/>
              </w:rPr>
              <w:t>4</w:t>
            </w:r>
          </w:p>
        </w:tc>
        <w:tc>
          <w:tcPr>
            <w:tcW w:w="5461" w:type="dxa"/>
            <w:vMerge/>
            <w:tcBorders>
              <w:left w:val="nil"/>
              <w:right w:val="single" w:sz="4" w:space="0" w:color="auto"/>
            </w:tcBorders>
            <w:vAlign w:val="center"/>
          </w:tcPr>
          <w:p w:rsidR="00E37D0C" w:rsidRPr="00B40F82" w:rsidRDefault="00E37D0C" w:rsidP="00326D61">
            <w:pPr>
              <w:spacing w:line="320" w:lineRule="exact"/>
              <w:jc w:val="center"/>
              <w:rPr>
                <w:rFonts w:ascii="宋体" w:hAnsi="宋体"/>
                <w:b/>
                <w:bCs/>
              </w:rPr>
            </w:pPr>
          </w:p>
        </w:tc>
      </w:tr>
      <w:tr w:rsidR="00E37D0C" w:rsidRPr="00B40F82" w:rsidTr="00326D61">
        <w:trPr>
          <w:trHeight w:val="570"/>
        </w:trPr>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spacing w:line="320" w:lineRule="exact"/>
              <w:jc w:val="center"/>
              <w:rPr>
                <w:rFonts w:ascii="宋体" w:hAnsi="宋体"/>
                <w:color w:val="000000"/>
                <w:sz w:val="18"/>
                <w:szCs w:val="18"/>
              </w:rPr>
            </w:pPr>
            <w:r w:rsidRPr="00B40F82">
              <w:rPr>
                <w:rFonts w:ascii="宋体" w:hAnsi="宋体" w:hint="eastAsia"/>
                <w:color w:val="000000"/>
                <w:sz w:val="18"/>
                <w:szCs w:val="18"/>
              </w:rPr>
              <w:t>1.3</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left"/>
              <w:rPr>
                <w:rFonts w:ascii="宋体" w:hAnsi="宋体"/>
                <w:color w:val="000000"/>
                <w:sz w:val="18"/>
                <w:szCs w:val="18"/>
              </w:rPr>
            </w:pPr>
            <w:r w:rsidRPr="00B40F82">
              <w:rPr>
                <w:rFonts w:ascii="宋体" w:hAnsi="宋体" w:hint="eastAsia"/>
                <w:color w:val="000000"/>
                <w:sz w:val="18"/>
                <w:szCs w:val="18"/>
              </w:rPr>
              <w:t>机器损坏险保费合计报价</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center"/>
              <w:rPr>
                <w:rFonts w:ascii="宋体" w:hAnsi="宋体"/>
                <w:bCs/>
                <w:color w:val="000000"/>
              </w:rPr>
            </w:pPr>
            <w:r w:rsidRPr="00B40F82">
              <w:rPr>
                <w:rFonts w:ascii="宋体" w:hAnsi="宋体" w:hint="eastAsia"/>
                <w:bCs/>
                <w:color w:val="000000"/>
              </w:rPr>
              <w:t>2</w:t>
            </w:r>
          </w:p>
        </w:tc>
        <w:tc>
          <w:tcPr>
            <w:tcW w:w="5461" w:type="dxa"/>
            <w:vMerge/>
            <w:tcBorders>
              <w:left w:val="nil"/>
              <w:right w:val="single" w:sz="4" w:space="0" w:color="auto"/>
            </w:tcBorders>
            <w:vAlign w:val="center"/>
          </w:tcPr>
          <w:p w:rsidR="00E37D0C" w:rsidRPr="00B40F82" w:rsidRDefault="00E37D0C" w:rsidP="00326D61">
            <w:pPr>
              <w:spacing w:line="320" w:lineRule="exact"/>
              <w:jc w:val="center"/>
              <w:rPr>
                <w:rFonts w:ascii="宋体" w:hAnsi="宋体"/>
                <w:b/>
                <w:bCs/>
              </w:rPr>
            </w:pPr>
          </w:p>
        </w:tc>
      </w:tr>
      <w:tr w:rsidR="00E37D0C" w:rsidRPr="00B40F82" w:rsidTr="00326D61">
        <w:trPr>
          <w:trHeight w:val="895"/>
        </w:trPr>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spacing w:line="320" w:lineRule="exact"/>
              <w:jc w:val="center"/>
              <w:rPr>
                <w:rFonts w:ascii="宋体" w:hAnsi="宋体"/>
                <w:color w:val="000000"/>
                <w:sz w:val="18"/>
                <w:szCs w:val="18"/>
              </w:rPr>
            </w:pPr>
            <w:r w:rsidRPr="00B40F82">
              <w:rPr>
                <w:rFonts w:ascii="宋体" w:hAnsi="宋体" w:hint="eastAsia"/>
                <w:color w:val="000000"/>
                <w:sz w:val="18"/>
                <w:szCs w:val="18"/>
              </w:rPr>
              <w:t>1.4</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left"/>
              <w:rPr>
                <w:rFonts w:ascii="宋体" w:hAnsi="宋体"/>
                <w:color w:val="000000"/>
                <w:sz w:val="18"/>
                <w:szCs w:val="18"/>
              </w:rPr>
            </w:pPr>
            <w:r w:rsidRPr="00B40F82">
              <w:rPr>
                <w:rFonts w:ascii="宋体" w:hAnsi="宋体" w:hint="eastAsia"/>
                <w:color w:val="000000"/>
                <w:sz w:val="18"/>
                <w:szCs w:val="18"/>
              </w:rPr>
              <w:t>公众责任险保费合计报价</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center"/>
              <w:rPr>
                <w:rFonts w:ascii="宋体" w:hAnsi="宋体"/>
                <w:bCs/>
                <w:color w:val="000000"/>
              </w:rPr>
            </w:pPr>
            <w:r w:rsidRPr="00B40F82">
              <w:rPr>
                <w:rFonts w:ascii="宋体" w:hAnsi="宋体" w:hint="eastAsia"/>
                <w:bCs/>
                <w:color w:val="000000"/>
              </w:rPr>
              <w:t>4</w:t>
            </w:r>
          </w:p>
        </w:tc>
        <w:tc>
          <w:tcPr>
            <w:tcW w:w="5461" w:type="dxa"/>
            <w:vMerge/>
            <w:tcBorders>
              <w:left w:val="nil"/>
              <w:right w:val="single" w:sz="4" w:space="0" w:color="auto"/>
            </w:tcBorders>
            <w:vAlign w:val="center"/>
          </w:tcPr>
          <w:p w:rsidR="00E37D0C" w:rsidRPr="00B40F82" w:rsidRDefault="00E37D0C" w:rsidP="00326D61">
            <w:pPr>
              <w:spacing w:line="320" w:lineRule="exact"/>
              <w:jc w:val="center"/>
              <w:rPr>
                <w:rFonts w:ascii="宋体" w:hAnsi="宋体"/>
                <w:b/>
                <w:bCs/>
              </w:rPr>
            </w:pPr>
          </w:p>
        </w:tc>
      </w:tr>
      <w:tr w:rsidR="00E37D0C" w:rsidRPr="00B40F82" w:rsidTr="00326D61">
        <w:trPr>
          <w:trHeight w:val="1003"/>
        </w:trPr>
        <w:tc>
          <w:tcPr>
            <w:tcW w:w="675" w:type="dxa"/>
            <w:tcBorders>
              <w:top w:val="single" w:sz="4" w:space="0" w:color="auto"/>
              <w:left w:val="single" w:sz="4" w:space="0" w:color="auto"/>
              <w:right w:val="single" w:sz="4" w:space="0" w:color="auto"/>
            </w:tcBorders>
            <w:vAlign w:val="center"/>
          </w:tcPr>
          <w:p w:rsidR="00E37D0C" w:rsidRPr="00B40F82" w:rsidRDefault="00E37D0C" w:rsidP="00326D61">
            <w:pPr>
              <w:spacing w:line="320" w:lineRule="exact"/>
              <w:jc w:val="center"/>
              <w:rPr>
                <w:rFonts w:ascii="宋体" w:hAnsi="宋体"/>
                <w:color w:val="000000"/>
                <w:sz w:val="18"/>
                <w:szCs w:val="18"/>
              </w:rPr>
            </w:pPr>
            <w:r w:rsidRPr="00B40F82">
              <w:rPr>
                <w:rFonts w:ascii="宋体" w:hAnsi="宋体" w:hint="eastAsia"/>
                <w:color w:val="000000"/>
                <w:sz w:val="18"/>
                <w:szCs w:val="18"/>
              </w:rPr>
              <w:t>1.5</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left"/>
              <w:rPr>
                <w:rFonts w:ascii="宋体" w:hAnsi="宋体"/>
                <w:color w:val="000000"/>
                <w:sz w:val="18"/>
                <w:szCs w:val="18"/>
              </w:rPr>
            </w:pPr>
            <w:r w:rsidRPr="00B40F82">
              <w:rPr>
                <w:rFonts w:ascii="宋体" w:hAnsi="宋体" w:hint="eastAsia"/>
                <w:color w:val="000000"/>
                <w:sz w:val="18"/>
                <w:szCs w:val="18"/>
              </w:rPr>
              <w:t>医疗责任险方案一保费合计报价（每人每次30万元、年度累计100万）</w:t>
            </w:r>
          </w:p>
        </w:tc>
        <w:tc>
          <w:tcPr>
            <w:tcW w:w="704" w:type="dxa"/>
            <w:tcBorders>
              <w:top w:val="single" w:sz="4" w:space="0" w:color="auto"/>
              <w:left w:val="nil"/>
              <w:right w:val="single" w:sz="4" w:space="0" w:color="auto"/>
            </w:tcBorders>
            <w:vAlign w:val="center"/>
          </w:tcPr>
          <w:p w:rsidR="00E37D0C" w:rsidRPr="00B40F82" w:rsidRDefault="00E37D0C" w:rsidP="00326D61">
            <w:pPr>
              <w:spacing w:line="320" w:lineRule="exact"/>
              <w:jc w:val="center"/>
              <w:rPr>
                <w:rFonts w:ascii="宋体" w:hAnsi="宋体"/>
                <w:bCs/>
                <w:color w:val="000000"/>
              </w:rPr>
            </w:pPr>
            <w:r w:rsidRPr="00B40F82">
              <w:rPr>
                <w:rFonts w:ascii="宋体" w:hAnsi="宋体" w:hint="eastAsia"/>
                <w:bCs/>
                <w:color w:val="000000"/>
              </w:rPr>
              <w:t>2</w:t>
            </w:r>
          </w:p>
        </w:tc>
        <w:tc>
          <w:tcPr>
            <w:tcW w:w="5461" w:type="dxa"/>
            <w:vMerge/>
            <w:tcBorders>
              <w:left w:val="nil"/>
              <w:right w:val="single" w:sz="4" w:space="0" w:color="auto"/>
            </w:tcBorders>
            <w:vAlign w:val="center"/>
          </w:tcPr>
          <w:p w:rsidR="00E37D0C" w:rsidRPr="00B40F82" w:rsidRDefault="00E37D0C" w:rsidP="00326D61">
            <w:pPr>
              <w:spacing w:line="320" w:lineRule="exact"/>
              <w:jc w:val="center"/>
              <w:rPr>
                <w:rFonts w:ascii="宋体" w:hAnsi="宋体"/>
                <w:b/>
                <w:bCs/>
              </w:rPr>
            </w:pPr>
          </w:p>
        </w:tc>
      </w:tr>
      <w:tr w:rsidR="00E37D0C" w:rsidRPr="00B40F82" w:rsidTr="00326D61">
        <w:trPr>
          <w:trHeight w:val="1001"/>
        </w:trPr>
        <w:tc>
          <w:tcPr>
            <w:tcW w:w="675" w:type="dxa"/>
            <w:tcBorders>
              <w:left w:val="single" w:sz="4" w:space="0" w:color="auto"/>
              <w:right w:val="single" w:sz="4" w:space="0" w:color="auto"/>
            </w:tcBorders>
            <w:vAlign w:val="center"/>
          </w:tcPr>
          <w:p w:rsidR="00E37D0C" w:rsidRPr="00B40F82" w:rsidRDefault="00E37D0C" w:rsidP="00326D61">
            <w:pPr>
              <w:spacing w:line="320" w:lineRule="exact"/>
              <w:jc w:val="center"/>
              <w:rPr>
                <w:rFonts w:ascii="宋体" w:hAnsi="宋体"/>
                <w:color w:val="000000"/>
                <w:sz w:val="18"/>
                <w:szCs w:val="18"/>
              </w:rPr>
            </w:pPr>
            <w:r w:rsidRPr="00B40F82">
              <w:rPr>
                <w:rFonts w:ascii="宋体" w:hAnsi="宋体" w:hint="eastAsia"/>
                <w:color w:val="000000"/>
                <w:sz w:val="18"/>
                <w:szCs w:val="18"/>
              </w:rPr>
              <w:lastRenderedPageBreak/>
              <w:t>1.6</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left"/>
              <w:rPr>
                <w:rFonts w:ascii="宋体" w:hAnsi="宋体"/>
                <w:color w:val="000000"/>
                <w:sz w:val="18"/>
                <w:szCs w:val="18"/>
              </w:rPr>
            </w:pPr>
            <w:r w:rsidRPr="00B40F82">
              <w:rPr>
                <w:rFonts w:ascii="宋体" w:hAnsi="宋体" w:hint="eastAsia"/>
                <w:color w:val="000000"/>
                <w:sz w:val="18"/>
                <w:szCs w:val="18"/>
              </w:rPr>
              <w:t>医疗责任险方案二保费合计报价（每人每次50万元、年度累计150万）</w:t>
            </w:r>
          </w:p>
        </w:tc>
        <w:tc>
          <w:tcPr>
            <w:tcW w:w="704" w:type="dxa"/>
            <w:tcBorders>
              <w:left w:val="nil"/>
              <w:right w:val="single" w:sz="4" w:space="0" w:color="auto"/>
            </w:tcBorders>
            <w:vAlign w:val="center"/>
          </w:tcPr>
          <w:p w:rsidR="00E37D0C" w:rsidRPr="00B40F82" w:rsidRDefault="00E37D0C" w:rsidP="00326D61">
            <w:pPr>
              <w:spacing w:line="320" w:lineRule="exact"/>
              <w:jc w:val="center"/>
              <w:rPr>
                <w:rFonts w:ascii="宋体" w:hAnsi="宋体"/>
                <w:bCs/>
                <w:color w:val="000000"/>
              </w:rPr>
            </w:pPr>
            <w:r w:rsidRPr="00B40F82">
              <w:rPr>
                <w:rFonts w:ascii="宋体" w:hAnsi="宋体" w:hint="eastAsia"/>
                <w:bCs/>
                <w:color w:val="000000"/>
              </w:rPr>
              <w:t>2</w:t>
            </w:r>
          </w:p>
        </w:tc>
        <w:tc>
          <w:tcPr>
            <w:tcW w:w="5461" w:type="dxa"/>
            <w:vMerge/>
            <w:tcBorders>
              <w:left w:val="nil"/>
              <w:right w:val="single" w:sz="4" w:space="0" w:color="auto"/>
            </w:tcBorders>
            <w:vAlign w:val="center"/>
          </w:tcPr>
          <w:p w:rsidR="00E37D0C" w:rsidRPr="00B40F82" w:rsidRDefault="00E37D0C" w:rsidP="00326D61">
            <w:pPr>
              <w:spacing w:line="320" w:lineRule="exact"/>
              <w:jc w:val="center"/>
              <w:rPr>
                <w:rFonts w:ascii="宋体" w:hAnsi="宋体"/>
                <w:b/>
                <w:bCs/>
              </w:rPr>
            </w:pPr>
          </w:p>
        </w:tc>
      </w:tr>
      <w:tr w:rsidR="00E37D0C" w:rsidRPr="00B40F82" w:rsidTr="00326D61">
        <w:trPr>
          <w:trHeight w:val="1001"/>
        </w:trPr>
        <w:tc>
          <w:tcPr>
            <w:tcW w:w="675" w:type="dxa"/>
            <w:tcBorders>
              <w:left w:val="single" w:sz="4" w:space="0" w:color="auto"/>
              <w:bottom w:val="single" w:sz="4" w:space="0" w:color="auto"/>
              <w:right w:val="single" w:sz="4" w:space="0" w:color="auto"/>
            </w:tcBorders>
            <w:vAlign w:val="center"/>
          </w:tcPr>
          <w:p w:rsidR="00E37D0C" w:rsidRPr="00B40F82" w:rsidRDefault="00E37D0C" w:rsidP="00326D61">
            <w:pPr>
              <w:spacing w:line="320" w:lineRule="exact"/>
              <w:jc w:val="center"/>
              <w:rPr>
                <w:rFonts w:ascii="宋体" w:hAnsi="宋体"/>
                <w:color w:val="000000"/>
                <w:sz w:val="18"/>
                <w:szCs w:val="18"/>
              </w:rPr>
            </w:pPr>
            <w:r w:rsidRPr="00B40F82">
              <w:rPr>
                <w:rFonts w:ascii="宋体" w:hAnsi="宋体" w:hint="eastAsia"/>
                <w:color w:val="000000"/>
                <w:sz w:val="18"/>
                <w:szCs w:val="18"/>
              </w:rPr>
              <w:lastRenderedPageBreak/>
              <w:t>1.7</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left"/>
              <w:rPr>
                <w:rFonts w:ascii="宋体" w:hAnsi="宋体"/>
                <w:color w:val="000000"/>
                <w:sz w:val="18"/>
                <w:szCs w:val="18"/>
              </w:rPr>
            </w:pPr>
            <w:r w:rsidRPr="00B40F82">
              <w:rPr>
                <w:rFonts w:ascii="宋体" w:hAnsi="宋体" w:hint="eastAsia"/>
                <w:color w:val="000000"/>
                <w:sz w:val="18"/>
                <w:szCs w:val="18"/>
              </w:rPr>
              <w:t>医疗责任险方案三保费合计报价（每人每次80万元、年度累计200万）</w:t>
            </w:r>
          </w:p>
        </w:tc>
        <w:tc>
          <w:tcPr>
            <w:tcW w:w="704" w:type="dxa"/>
            <w:tcBorders>
              <w:left w:val="nil"/>
              <w:bottom w:val="single" w:sz="4" w:space="0" w:color="auto"/>
              <w:right w:val="single" w:sz="4" w:space="0" w:color="auto"/>
            </w:tcBorders>
            <w:vAlign w:val="center"/>
          </w:tcPr>
          <w:p w:rsidR="00E37D0C" w:rsidRPr="00B40F82" w:rsidRDefault="00E37D0C" w:rsidP="00326D61">
            <w:pPr>
              <w:spacing w:line="320" w:lineRule="exact"/>
              <w:jc w:val="center"/>
              <w:rPr>
                <w:rFonts w:ascii="宋体" w:hAnsi="宋体"/>
                <w:bCs/>
                <w:color w:val="000000"/>
              </w:rPr>
            </w:pPr>
            <w:r w:rsidRPr="00B40F82">
              <w:rPr>
                <w:rFonts w:ascii="宋体" w:hAnsi="宋体" w:hint="eastAsia"/>
                <w:bCs/>
                <w:color w:val="000000"/>
              </w:rPr>
              <w:t>2</w:t>
            </w:r>
          </w:p>
        </w:tc>
        <w:tc>
          <w:tcPr>
            <w:tcW w:w="5461" w:type="dxa"/>
            <w:vMerge/>
            <w:tcBorders>
              <w:left w:val="nil"/>
              <w:bottom w:val="single" w:sz="4" w:space="0" w:color="auto"/>
              <w:right w:val="single" w:sz="4" w:space="0" w:color="auto"/>
            </w:tcBorders>
            <w:vAlign w:val="center"/>
          </w:tcPr>
          <w:p w:rsidR="00E37D0C" w:rsidRPr="00B40F82" w:rsidRDefault="00E37D0C" w:rsidP="00326D61">
            <w:pPr>
              <w:spacing w:line="320" w:lineRule="exact"/>
              <w:jc w:val="center"/>
              <w:rPr>
                <w:rFonts w:ascii="宋体" w:hAnsi="宋体"/>
                <w:b/>
                <w:bCs/>
              </w:rPr>
            </w:pPr>
          </w:p>
        </w:tc>
      </w:tr>
      <w:tr w:rsidR="00E37D0C" w:rsidRPr="00B40F82" w:rsidTr="00326D61">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spacing w:line="320" w:lineRule="exact"/>
              <w:jc w:val="center"/>
              <w:rPr>
                <w:szCs w:val="21"/>
              </w:rPr>
            </w:pPr>
            <w:r w:rsidRPr="00B40F82">
              <w:rPr>
                <w:rFonts w:ascii="宋体" w:hAnsi="宋体" w:hint="eastAsia"/>
                <w:b/>
                <w:bCs/>
                <w:color w:val="000000"/>
              </w:rPr>
              <w:t>2</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rPr>
                <w:szCs w:val="21"/>
              </w:rPr>
            </w:pPr>
            <w:r w:rsidRPr="00B40F82">
              <w:rPr>
                <w:rFonts w:ascii="宋体" w:hAnsi="宋体" w:hint="eastAsia"/>
                <w:b/>
                <w:bCs/>
                <w:color w:val="000000"/>
              </w:rPr>
              <w:t>投标单位综合实力</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center"/>
              <w:rPr>
                <w:szCs w:val="21"/>
              </w:rPr>
            </w:pPr>
            <w:r w:rsidRPr="00B40F82">
              <w:rPr>
                <w:rFonts w:hint="eastAsia"/>
                <w:szCs w:val="21"/>
              </w:rPr>
              <w:t>30</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center"/>
              <w:rPr>
                <w:szCs w:val="21"/>
              </w:rPr>
            </w:pPr>
            <w:r w:rsidRPr="00B40F82">
              <w:rPr>
                <w:rFonts w:ascii="宋体" w:hAnsi="宋体" w:hint="eastAsia"/>
                <w:b/>
                <w:bCs/>
              </w:rPr>
              <w:t>评分标准</w:t>
            </w:r>
          </w:p>
        </w:tc>
      </w:tr>
      <w:tr w:rsidR="00E37D0C" w:rsidRPr="00B40F82" w:rsidTr="00326D61">
        <w:trPr>
          <w:trHeight w:val="475"/>
        </w:trPr>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spacing w:line="320" w:lineRule="exact"/>
              <w:jc w:val="center"/>
              <w:rPr>
                <w:sz w:val="18"/>
                <w:szCs w:val="18"/>
              </w:rPr>
            </w:pPr>
            <w:r w:rsidRPr="00B40F82">
              <w:rPr>
                <w:rFonts w:ascii="宋体" w:hAnsi="宋体" w:hint="eastAsia"/>
                <w:sz w:val="18"/>
                <w:szCs w:val="18"/>
              </w:rPr>
              <w:t>2.1</w:t>
            </w:r>
          </w:p>
        </w:tc>
        <w:tc>
          <w:tcPr>
            <w:tcW w:w="2430" w:type="dxa"/>
            <w:tcBorders>
              <w:top w:val="single" w:sz="4" w:space="0" w:color="auto"/>
              <w:left w:val="nil"/>
              <w:right w:val="single" w:sz="4" w:space="0" w:color="auto"/>
            </w:tcBorders>
            <w:vAlign w:val="center"/>
          </w:tcPr>
          <w:p w:rsidR="00E37D0C" w:rsidRPr="00B40F82" w:rsidRDefault="00E37D0C" w:rsidP="00326D61">
            <w:pPr>
              <w:spacing w:line="320" w:lineRule="exact"/>
              <w:jc w:val="left"/>
              <w:rPr>
                <w:rFonts w:ascii="宋体" w:hAnsi="宋体"/>
                <w:color w:val="000000"/>
                <w:sz w:val="18"/>
                <w:szCs w:val="18"/>
              </w:rPr>
            </w:pPr>
            <w:r w:rsidRPr="00B40F82">
              <w:rPr>
                <w:rFonts w:ascii="宋体" w:hAnsi="宋体" w:hint="eastAsia"/>
                <w:color w:val="000000"/>
                <w:sz w:val="18"/>
                <w:szCs w:val="18"/>
              </w:rPr>
              <w:t>投标单位总公司2019年度</w:t>
            </w:r>
            <w:r w:rsidRPr="00B40F82">
              <w:rPr>
                <w:rFonts w:ascii="宋体" w:hAnsi="宋体" w:hint="eastAsia"/>
                <w:sz w:val="18"/>
                <w:szCs w:val="18"/>
              </w:rPr>
              <w:t>核心偿付能力</w:t>
            </w:r>
          </w:p>
          <w:p w:rsidR="00E37D0C" w:rsidRPr="00B40F82" w:rsidRDefault="00E37D0C" w:rsidP="00326D61">
            <w:pPr>
              <w:spacing w:line="320" w:lineRule="exact"/>
              <w:jc w:val="center"/>
              <w:rPr>
                <w:sz w:val="18"/>
                <w:szCs w:val="18"/>
              </w:rPr>
            </w:pPr>
          </w:p>
        </w:tc>
        <w:tc>
          <w:tcPr>
            <w:tcW w:w="704" w:type="dxa"/>
            <w:tcBorders>
              <w:top w:val="single" w:sz="4" w:space="0" w:color="auto"/>
              <w:left w:val="nil"/>
              <w:right w:val="single" w:sz="4" w:space="0" w:color="auto"/>
            </w:tcBorders>
            <w:vAlign w:val="center"/>
          </w:tcPr>
          <w:p w:rsidR="00E37D0C" w:rsidRPr="00B40F82" w:rsidRDefault="00E37D0C" w:rsidP="00326D61">
            <w:pPr>
              <w:spacing w:line="320" w:lineRule="exact"/>
              <w:jc w:val="center"/>
              <w:rPr>
                <w:sz w:val="18"/>
                <w:szCs w:val="18"/>
              </w:rPr>
            </w:pPr>
            <w:r w:rsidRPr="00B40F82">
              <w:rPr>
                <w:rFonts w:hint="eastAsia"/>
                <w:sz w:val="18"/>
                <w:szCs w:val="18"/>
              </w:rPr>
              <w:t>7</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rPr>
                <w:sz w:val="18"/>
                <w:szCs w:val="18"/>
              </w:rPr>
            </w:pPr>
            <w:r w:rsidRPr="00B40F82">
              <w:rPr>
                <w:rFonts w:ascii="宋体" w:hAnsi="宋体" w:hint="eastAsia"/>
                <w:sz w:val="18"/>
                <w:szCs w:val="18"/>
              </w:rPr>
              <w:t>根据2019年度各投标人总公司核心偿付能力充足率在所有投标人中的排名情况进行打分，第一名得7分，每降一个名次减1分，以此类推。（提供投标人总公司经审计的2019年度偿付能力报告扫描件）</w:t>
            </w:r>
            <w:r w:rsidR="0060502E">
              <w:rPr>
                <w:rFonts w:ascii="宋体" w:hAnsi="宋体" w:hint="eastAsia"/>
                <w:sz w:val="18"/>
                <w:szCs w:val="18"/>
              </w:rPr>
              <w:t>。</w:t>
            </w:r>
          </w:p>
        </w:tc>
      </w:tr>
      <w:tr w:rsidR="00E37D0C" w:rsidRPr="00B40F82" w:rsidTr="00326D61">
        <w:trPr>
          <w:trHeight w:val="1301"/>
        </w:trPr>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rFonts w:ascii="宋体" w:hAnsi="宋体"/>
                <w:kern w:val="0"/>
                <w:sz w:val="18"/>
                <w:szCs w:val="18"/>
              </w:rPr>
            </w:pPr>
            <w:r w:rsidRPr="00B40F82">
              <w:rPr>
                <w:rFonts w:ascii="宋体" w:hAnsi="宋体" w:hint="eastAsia"/>
                <w:kern w:val="0"/>
                <w:sz w:val="18"/>
                <w:szCs w:val="18"/>
              </w:rPr>
              <w:t>2.2</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left"/>
              <w:rPr>
                <w:rFonts w:ascii="宋体" w:hAnsi="宋体"/>
                <w:kern w:val="0"/>
                <w:sz w:val="18"/>
                <w:szCs w:val="18"/>
              </w:rPr>
            </w:pPr>
            <w:r w:rsidRPr="00B40F82">
              <w:rPr>
                <w:rFonts w:ascii="宋体" w:hAnsi="宋体" w:hint="eastAsia"/>
                <w:sz w:val="18"/>
                <w:szCs w:val="18"/>
              </w:rPr>
              <w:t>经营服务体系：经营服务网点</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rFonts w:ascii="宋体" w:hAnsi="宋体"/>
                <w:sz w:val="18"/>
                <w:szCs w:val="18"/>
              </w:rPr>
            </w:pPr>
            <w:r w:rsidRPr="00B40F82">
              <w:rPr>
                <w:rFonts w:ascii="宋体" w:hAnsi="宋体" w:hint="eastAsia"/>
                <w:sz w:val="18"/>
                <w:szCs w:val="18"/>
              </w:rPr>
              <w:t>6</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rPr>
                <w:rFonts w:ascii="宋体" w:hAnsi="宋体"/>
                <w:kern w:val="0"/>
                <w:sz w:val="18"/>
                <w:szCs w:val="18"/>
              </w:rPr>
            </w:pPr>
            <w:r w:rsidRPr="00B40F82">
              <w:rPr>
                <w:rFonts w:ascii="宋体" w:hAnsi="宋体" w:hint="eastAsia"/>
                <w:sz w:val="18"/>
                <w:szCs w:val="18"/>
              </w:rPr>
              <w:t xml:space="preserve">投标人在常州市新北区设有区级及区级以上分、支公司的得3分，在新北区设有营业部或营销服务部的，每有一个得1分。本项累计最高得6分。（提供保险业务经营许可证、营业执照副本复印件）。 </w:t>
            </w:r>
          </w:p>
        </w:tc>
      </w:tr>
      <w:tr w:rsidR="00E37D0C" w:rsidRPr="00B40F82" w:rsidTr="00326D61">
        <w:trPr>
          <w:trHeight w:val="1301"/>
        </w:trPr>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sz w:val="18"/>
                <w:szCs w:val="18"/>
              </w:rPr>
            </w:pPr>
            <w:r w:rsidRPr="00B40F82">
              <w:rPr>
                <w:rFonts w:ascii="宋体" w:hAnsi="宋体" w:hint="eastAsia"/>
                <w:kern w:val="0"/>
                <w:sz w:val="18"/>
                <w:szCs w:val="18"/>
              </w:rPr>
              <w:t>2.3</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left"/>
              <w:rPr>
                <w:rFonts w:ascii="宋体" w:hAnsi="宋体"/>
                <w:color w:val="0000FF"/>
                <w:sz w:val="18"/>
                <w:szCs w:val="18"/>
              </w:rPr>
            </w:pPr>
            <w:r w:rsidRPr="00B40F82">
              <w:rPr>
                <w:rFonts w:ascii="宋体" w:hAnsi="宋体" w:hint="eastAsia"/>
                <w:kern w:val="0"/>
                <w:sz w:val="18"/>
                <w:szCs w:val="18"/>
              </w:rPr>
              <w:t>投标人</w:t>
            </w:r>
            <w:r>
              <w:rPr>
                <w:rFonts w:ascii="宋体" w:hAnsi="宋体" w:hint="eastAsia"/>
                <w:color w:val="0000FF"/>
                <w:kern w:val="0"/>
                <w:sz w:val="18"/>
                <w:szCs w:val="18"/>
              </w:rPr>
              <w:t>或其当地分、支公司</w:t>
            </w:r>
            <w:r w:rsidRPr="00B40F82">
              <w:rPr>
                <w:rFonts w:ascii="宋体" w:hAnsi="宋体" w:hint="eastAsia"/>
                <w:kern w:val="0"/>
                <w:sz w:val="18"/>
                <w:szCs w:val="18"/>
              </w:rPr>
              <w:t>2017年以来类似险种的承保经验</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rFonts w:ascii="宋体" w:hAnsi="宋体"/>
                <w:sz w:val="18"/>
                <w:szCs w:val="18"/>
              </w:rPr>
            </w:pPr>
            <w:r w:rsidRPr="00B40F82">
              <w:rPr>
                <w:rFonts w:ascii="宋体" w:hAnsi="宋体" w:hint="eastAsia"/>
                <w:sz w:val="18"/>
                <w:szCs w:val="18"/>
              </w:rPr>
              <w:t>5</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rPr>
                <w:rFonts w:ascii="宋体"/>
                <w:color w:val="000000"/>
                <w:kern w:val="0"/>
                <w:sz w:val="18"/>
                <w:szCs w:val="18"/>
              </w:rPr>
            </w:pPr>
            <w:r w:rsidRPr="00B40F82">
              <w:rPr>
                <w:rFonts w:ascii="宋体" w:hAnsi="宋体" w:hint="eastAsia"/>
                <w:sz w:val="18"/>
                <w:szCs w:val="18"/>
              </w:rPr>
              <w:t>机关事业单位财产一切险1分，国有企业财产一切险1分，机损险1分，公众责任险1分，医疗责任险1分。</w:t>
            </w:r>
            <w:r w:rsidRPr="00B40F82">
              <w:rPr>
                <w:rFonts w:ascii="宋体" w:hAnsi="宋体" w:hint="eastAsia"/>
                <w:color w:val="000000"/>
                <w:kern w:val="0"/>
                <w:sz w:val="18"/>
                <w:szCs w:val="18"/>
              </w:rPr>
              <w:t>本项最高得5分。（提供2017年以来的保险合同或保单的复印件）。</w:t>
            </w:r>
          </w:p>
        </w:tc>
      </w:tr>
      <w:tr w:rsidR="00E37D0C" w:rsidRPr="00B40F82" w:rsidTr="00326D61">
        <w:trPr>
          <w:trHeight w:val="1301"/>
        </w:trPr>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rFonts w:ascii="宋体" w:hAnsi="宋体"/>
                <w:kern w:val="0"/>
                <w:sz w:val="18"/>
                <w:szCs w:val="18"/>
              </w:rPr>
            </w:pPr>
            <w:r w:rsidRPr="00B40F82">
              <w:rPr>
                <w:rFonts w:ascii="宋体" w:hAnsi="宋体" w:hint="eastAsia"/>
                <w:kern w:val="0"/>
                <w:sz w:val="18"/>
                <w:szCs w:val="18"/>
              </w:rPr>
              <w:t>2.4</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left"/>
              <w:rPr>
                <w:rFonts w:ascii="宋体" w:hAnsi="宋体"/>
                <w:kern w:val="0"/>
                <w:sz w:val="18"/>
                <w:szCs w:val="18"/>
              </w:rPr>
            </w:pPr>
            <w:r w:rsidRPr="0027664B">
              <w:rPr>
                <w:rFonts w:ascii="宋体" w:hAnsi="宋体" w:hint="eastAsia"/>
                <w:kern w:val="0"/>
                <w:sz w:val="18"/>
                <w:szCs w:val="18"/>
              </w:rPr>
              <w:t>投标人</w:t>
            </w:r>
            <w:r>
              <w:rPr>
                <w:rFonts w:ascii="宋体" w:hAnsi="宋体" w:hint="eastAsia"/>
                <w:color w:val="0000FF"/>
                <w:kern w:val="0"/>
                <w:sz w:val="18"/>
                <w:szCs w:val="18"/>
              </w:rPr>
              <w:t>或其当地分、支公司</w:t>
            </w:r>
            <w:r w:rsidRPr="0027664B">
              <w:rPr>
                <w:rFonts w:ascii="宋体" w:hAnsi="宋体" w:hint="eastAsia"/>
                <w:kern w:val="0"/>
                <w:sz w:val="18"/>
                <w:szCs w:val="18"/>
              </w:rPr>
              <w:t>2017年以来参与政府民生类保险的招标项目</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rFonts w:ascii="宋体" w:hAnsi="宋体"/>
                <w:sz w:val="18"/>
                <w:szCs w:val="18"/>
              </w:rPr>
            </w:pPr>
            <w:r w:rsidRPr="00B40F82">
              <w:rPr>
                <w:rFonts w:ascii="宋体" w:hAnsi="宋体" w:hint="eastAsia"/>
                <w:sz w:val="18"/>
                <w:szCs w:val="18"/>
              </w:rPr>
              <w:t>7</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rPr>
                <w:rFonts w:ascii="宋体" w:hAnsi="宋体"/>
                <w:sz w:val="18"/>
                <w:szCs w:val="18"/>
              </w:rPr>
            </w:pPr>
            <w:r w:rsidRPr="00B40F82">
              <w:rPr>
                <w:rFonts w:ascii="宋体" w:hAnsi="宋体" w:hint="eastAsia"/>
                <w:sz w:val="18"/>
                <w:szCs w:val="18"/>
              </w:rPr>
              <w:t>参与政府（采购人）民生类采购保险项目，取得独家或首席承保人地位的，每有一项得3分；共保体成员每有一项得1分；最高得7分。（所有项目均需提供采购合同或中标（成交）通知书，若为独家承保需提供保险单复印件；若为共保体首席承保人需提供保险单复印件及共保协议复印件；若为其他共保体成员提供共保体协议复印件）</w:t>
            </w:r>
            <w:r w:rsidR="0060502E">
              <w:rPr>
                <w:rFonts w:ascii="宋体" w:hAnsi="宋体" w:hint="eastAsia"/>
                <w:sz w:val="18"/>
                <w:szCs w:val="18"/>
              </w:rPr>
              <w:t>。</w:t>
            </w:r>
          </w:p>
          <w:p w:rsidR="00E37D0C" w:rsidRPr="00B40F82" w:rsidRDefault="00E37D0C" w:rsidP="00326D61">
            <w:pPr>
              <w:spacing w:line="320" w:lineRule="exact"/>
              <w:rPr>
                <w:rFonts w:ascii="宋体" w:hAnsi="宋体"/>
                <w:sz w:val="18"/>
                <w:szCs w:val="18"/>
              </w:rPr>
            </w:pPr>
            <w:r w:rsidRPr="00B40F82">
              <w:rPr>
                <w:rFonts w:ascii="宋体" w:hAnsi="宋体" w:hint="eastAsia"/>
                <w:sz w:val="18"/>
                <w:szCs w:val="18"/>
              </w:rPr>
              <w:t>（民生保险指：由政府出资或倡导，在对社会公共事务的一系列管理活动或过程，以改善和保障人民物质和文化生活为依归，由社会公众受益的保险。）</w:t>
            </w:r>
          </w:p>
        </w:tc>
      </w:tr>
      <w:tr w:rsidR="00E37D0C" w:rsidRPr="00B40F82" w:rsidTr="00326D61">
        <w:trPr>
          <w:trHeight w:val="1301"/>
        </w:trPr>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rFonts w:ascii="宋体" w:hAnsi="宋体"/>
                <w:kern w:val="0"/>
                <w:sz w:val="18"/>
                <w:szCs w:val="18"/>
              </w:rPr>
            </w:pPr>
            <w:r w:rsidRPr="00B40F82">
              <w:rPr>
                <w:rFonts w:ascii="宋体" w:hAnsi="宋体" w:hint="eastAsia"/>
                <w:kern w:val="0"/>
                <w:sz w:val="18"/>
                <w:szCs w:val="18"/>
              </w:rPr>
              <w:t>2.5</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left"/>
              <w:rPr>
                <w:rFonts w:ascii="宋体" w:hAnsi="宋体"/>
                <w:kern w:val="0"/>
                <w:sz w:val="18"/>
                <w:szCs w:val="18"/>
              </w:rPr>
            </w:pPr>
            <w:r w:rsidRPr="00B40F82">
              <w:rPr>
                <w:rFonts w:ascii="宋体" w:hAnsi="宋体" w:hint="eastAsia"/>
                <w:kern w:val="0"/>
                <w:sz w:val="18"/>
                <w:szCs w:val="18"/>
              </w:rPr>
              <w:t>投标人</w:t>
            </w:r>
            <w:r>
              <w:rPr>
                <w:rFonts w:ascii="宋体" w:hAnsi="宋体" w:hint="eastAsia"/>
                <w:color w:val="0000FF"/>
                <w:kern w:val="0"/>
                <w:sz w:val="18"/>
                <w:szCs w:val="18"/>
              </w:rPr>
              <w:t>或其当地分、支公司</w:t>
            </w:r>
            <w:r w:rsidRPr="00B40F82">
              <w:rPr>
                <w:rFonts w:ascii="宋体" w:hAnsi="宋体" w:hint="eastAsia"/>
                <w:kern w:val="0"/>
                <w:sz w:val="18"/>
                <w:szCs w:val="18"/>
              </w:rPr>
              <w:t>2017年以来所受表彰</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rFonts w:ascii="宋体" w:hAnsi="宋体"/>
                <w:sz w:val="18"/>
                <w:szCs w:val="18"/>
              </w:rPr>
            </w:pPr>
            <w:r w:rsidRPr="00B40F82">
              <w:rPr>
                <w:rFonts w:ascii="宋体" w:hAnsi="宋体" w:hint="eastAsia"/>
                <w:sz w:val="18"/>
                <w:szCs w:val="18"/>
              </w:rPr>
              <w:t>2</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rPr>
                <w:rFonts w:ascii="宋体" w:hAnsi="宋体"/>
                <w:sz w:val="18"/>
                <w:szCs w:val="18"/>
              </w:rPr>
            </w:pPr>
            <w:r w:rsidRPr="00B40F82">
              <w:rPr>
                <w:rFonts w:ascii="宋体" w:hAnsi="宋体" w:hint="eastAsia"/>
                <w:sz w:val="18"/>
                <w:szCs w:val="18"/>
              </w:rPr>
              <w:t>投标人</w:t>
            </w:r>
            <w:r>
              <w:rPr>
                <w:rFonts w:ascii="宋体" w:hAnsi="宋体" w:hint="eastAsia"/>
                <w:color w:val="0000FF"/>
                <w:kern w:val="0"/>
                <w:sz w:val="18"/>
                <w:szCs w:val="18"/>
              </w:rPr>
              <w:t>或其当地分、支公司</w:t>
            </w:r>
            <w:r w:rsidRPr="00B40F82">
              <w:rPr>
                <w:rFonts w:ascii="宋体" w:hAnsi="宋体" w:hint="eastAsia"/>
                <w:sz w:val="18"/>
                <w:szCs w:val="18"/>
              </w:rPr>
              <w:t>2017年以来受到的行业表彰、政府表彰，每有一项得1分，本项最高得2分。（提供相关荣誉资料复印件）。</w:t>
            </w:r>
          </w:p>
        </w:tc>
      </w:tr>
      <w:tr w:rsidR="00E37D0C" w:rsidRPr="00B40F82" w:rsidTr="00326D61">
        <w:trPr>
          <w:trHeight w:val="1301"/>
        </w:trPr>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rFonts w:ascii="宋体" w:hAnsi="宋体"/>
                <w:kern w:val="0"/>
                <w:sz w:val="18"/>
                <w:szCs w:val="18"/>
                <w:highlight w:val="yellow"/>
              </w:rPr>
            </w:pPr>
            <w:r w:rsidRPr="00B40F82">
              <w:rPr>
                <w:rFonts w:ascii="宋体" w:hAnsi="宋体" w:hint="eastAsia"/>
                <w:kern w:val="0"/>
                <w:sz w:val="18"/>
                <w:szCs w:val="18"/>
              </w:rPr>
              <w:t>2.6</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jc w:val="left"/>
              <w:rPr>
                <w:rFonts w:ascii="宋体" w:hAnsi="宋体"/>
                <w:kern w:val="0"/>
                <w:sz w:val="18"/>
                <w:szCs w:val="18"/>
              </w:rPr>
            </w:pPr>
            <w:r w:rsidRPr="00B40F82">
              <w:rPr>
                <w:rFonts w:ascii="宋体" w:hAnsi="宋体" w:hint="eastAsia"/>
                <w:kern w:val="0"/>
                <w:sz w:val="18"/>
                <w:szCs w:val="18"/>
              </w:rPr>
              <w:t>投标单位总公司2018年服务评级</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rFonts w:ascii="宋体" w:hAnsi="宋体"/>
                <w:sz w:val="18"/>
                <w:szCs w:val="18"/>
              </w:rPr>
            </w:pPr>
            <w:r w:rsidRPr="00B40F82">
              <w:rPr>
                <w:rFonts w:ascii="宋体" w:hAnsi="宋体" w:hint="eastAsia"/>
                <w:sz w:val="18"/>
                <w:szCs w:val="18"/>
              </w:rPr>
              <w:t>3</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spacing w:line="320" w:lineRule="exact"/>
              <w:rPr>
                <w:rFonts w:ascii="宋体" w:hAnsi="宋体"/>
                <w:sz w:val="18"/>
                <w:szCs w:val="18"/>
              </w:rPr>
            </w:pPr>
            <w:r w:rsidRPr="00B40F82">
              <w:rPr>
                <w:rFonts w:ascii="宋体" w:hAnsi="宋体" w:hint="eastAsia"/>
                <w:sz w:val="18"/>
                <w:szCs w:val="18"/>
              </w:rPr>
              <w:t>A类级得3分，B类级得2分，C类级得1分，D类级不得分，本项最高得3分。（根据中国保险信息技术管理有限责任公司官网公布的“2018</w:t>
            </w:r>
            <w:r w:rsidR="0060502E">
              <w:rPr>
                <w:rFonts w:ascii="宋体" w:hAnsi="宋体" w:hint="eastAsia"/>
                <w:sz w:val="18"/>
                <w:szCs w:val="18"/>
              </w:rPr>
              <w:t>年度保险公司服务评价结果”</w:t>
            </w:r>
            <w:r w:rsidRPr="00B40F82">
              <w:rPr>
                <w:rFonts w:ascii="宋体" w:hAnsi="宋体" w:hint="eastAsia"/>
                <w:sz w:val="18"/>
                <w:szCs w:val="18"/>
              </w:rPr>
              <w:t>）</w:t>
            </w:r>
            <w:r w:rsidR="0060502E">
              <w:rPr>
                <w:rFonts w:ascii="宋体" w:hAnsi="宋体" w:hint="eastAsia"/>
                <w:sz w:val="18"/>
                <w:szCs w:val="18"/>
              </w:rPr>
              <w:t>。</w:t>
            </w:r>
          </w:p>
        </w:tc>
      </w:tr>
      <w:tr w:rsidR="00E37D0C" w:rsidRPr="00B40F82" w:rsidTr="00326D61">
        <w:trPr>
          <w:trHeight w:val="377"/>
        </w:trPr>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szCs w:val="21"/>
              </w:rPr>
            </w:pPr>
            <w:r w:rsidRPr="00B40F82">
              <w:rPr>
                <w:rFonts w:ascii="宋体" w:hAnsi="宋体" w:hint="eastAsia"/>
                <w:b/>
                <w:bCs/>
                <w:color w:val="000000"/>
                <w:kern w:val="0"/>
              </w:rPr>
              <w:t>3</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szCs w:val="21"/>
              </w:rPr>
            </w:pPr>
            <w:r w:rsidRPr="00B40F82">
              <w:rPr>
                <w:rFonts w:ascii="宋体" w:hAnsi="宋体" w:hint="eastAsia"/>
                <w:b/>
                <w:bCs/>
                <w:color w:val="000000"/>
                <w:kern w:val="0"/>
              </w:rPr>
              <w:t>对保险方案响应度</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szCs w:val="21"/>
              </w:rPr>
            </w:pPr>
            <w:r w:rsidRPr="00B40F82">
              <w:rPr>
                <w:rFonts w:ascii="宋体" w:hAnsi="宋体" w:hint="eastAsia"/>
                <w:b/>
                <w:bCs/>
                <w:color w:val="000000"/>
                <w:kern w:val="0"/>
              </w:rPr>
              <w:t>20</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szCs w:val="21"/>
              </w:rPr>
            </w:pPr>
            <w:r w:rsidRPr="00B40F82">
              <w:rPr>
                <w:rFonts w:ascii="宋体" w:hAnsi="宋体" w:hint="eastAsia"/>
                <w:b/>
                <w:bCs/>
                <w:color w:val="000000"/>
                <w:kern w:val="0"/>
              </w:rPr>
              <w:t>评分标准</w:t>
            </w:r>
          </w:p>
        </w:tc>
      </w:tr>
      <w:tr w:rsidR="00E37D0C" w:rsidRPr="00B40F82" w:rsidTr="00326D61">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sz w:val="18"/>
                <w:szCs w:val="18"/>
              </w:rPr>
            </w:pPr>
            <w:r w:rsidRPr="00B40F82">
              <w:rPr>
                <w:rFonts w:ascii="宋体" w:hAnsi="宋体" w:hint="eastAsia"/>
                <w:color w:val="000000"/>
                <w:kern w:val="0"/>
                <w:sz w:val="18"/>
                <w:szCs w:val="18"/>
              </w:rPr>
              <w:t>3.1</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sz w:val="18"/>
                <w:szCs w:val="18"/>
              </w:rPr>
            </w:pPr>
            <w:r w:rsidRPr="00B40F82">
              <w:rPr>
                <w:rFonts w:ascii="宋体" w:hAnsi="宋体" w:hint="eastAsia"/>
                <w:color w:val="000000"/>
                <w:kern w:val="0"/>
                <w:sz w:val="18"/>
                <w:szCs w:val="18"/>
              </w:rPr>
              <w:t>保险方案</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sz w:val="18"/>
                <w:szCs w:val="18"/>
              </w:rPr>
            </w:pPr>
            <w:r w:rsidRPr="00B40F82">
              <w:rPr>
                <w:rFonts w:ascii="宋体" w:hAnsi="宋体" w:hint="eastAsia"/>
                <w:color w:val="000000"/>
                <w:kern w:val="0"/>
                <w:sz w:val="18"/>
                <w:szCs w:val="18"/>
              </w:rPr>
              <w:t>10</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sz w:val="18"/>
                <w:szCs w:val="18"/>
              </w:rPr>
            </w:pPr>
            <w:r w:rsidRPr="00B40F82">
              <w:rPr>
                <w:rFonts w:ascii="宋体" w:hAnsi="宋体" w:hint="eastAsia"/>
                <w:color w:val="000000"/>
                <w:kern w:val="0"/>
                <w:sz w:val="18"/>
                <w:szCs w:val="18"/>
              </w:rPr>
              <w:t>完全响应招标文件保险方案的得6分；每增加一项增值服务内容得2分。本项累计最高得10分。</w:t>
            </w:r>
          </w:p>
        </w:tc>
      </w:tr>
      <w:tr w:rsidR="00E37D0C" w:rsidRPr="00B40F82" w:rsidTr="00326D61">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sz w:val="18"/>
                <w:szCs w:val="18"/>
              </w:rPr>
            </w:pPr>
            <w:r w:rsidRPr="00B40F82">
              <w:rPr>
                <w:rFonts w:ascii="宋体" w:hAnsi="宋体" w:hint="eastAsia"/>
                <w:kern w:val="0"/>
                <w:sz w:val="18"/>
                <w:szCs w:val="18"/>
              </w:rPr>
              <w:t>3.2</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sz w:val="18"/>
                <w:szCs w:val="18"/>
              </w:rPr>
            </w:pPr>
            <w:r w:rsidRPr="00B40F82">
              <w:rPr>
                <w:rFonts w:ascii="宋体" w:hAnsi="宋体" w:hint="eastAsia"/>
                <w:kern w:val="0"/>
                <w:sz w:val="18"/>
                <w:szCs w:val="18"/>
              </w:rPr>
              <w:t>保险条款</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sz w:val="18"/>
                <w:szCs w:val="18"/>
              </w:rPr>
            </w:pPr>
            <w:r w:rsidRPr="00B40F82">
              <w:rPr>
                <w:rFonts w:ascii="宋体" w:hAnsi="宋体" w:hint="eastAsia"/>
                <w:kern w:val="0"/>
                <w:sz w:val="18"/>
                <w:szCs w:val="18"/>
              </w:rPr>
              <w:t>10</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5C03EA">
            <w:pPr>
              <w:widowControl/>
              <w:jc w:val="left"/>
              <w:rPr>
                <w:sz w:val="18"/>
                <w:szCs w:val="18"/>
              </w:rPr>
            </w:pPr>
            <w:r w:rsidRPr="00B40F82">
              <w:rPr>
                <w:rFonts w:ascii="宋体" w:hAnsi="宋体" w:hint="eastAsia"/>
                <w:kern w:val="0"/>
                <w:sz w:val="18"/>
                <w:szCs w:val="18"/>
              </w:rPr>
              <w:t>完全响应</w:t>
            </w:r>
            <w:r w:rsidRPr="00255AD5">
              <w:rPr>
                <w:rFonts w:ascii="宋体" w:hAnsi="宋体" w:hint="eastAsia"/>
                <w:kern w:val="0"/>
                <w:sz w:val="18"/>
                <w:szCs w:val="18"/>
              </w:rPr>
              <w:t>本</w:t>
            </w:r>
            <w:r w:rsidRPr="00B40F82">
              <w:rPr>
                <w:rFonts w:ascii="宋体" w:hAnsi="宋体" w:hint="eastAsia"/>
                <w:kern w:val="0"/>
                <w:sz w:val="18"/>
                <w:szCs w:val="18"/>
              </w:rPr>
              <w:t>招标文件保险条款的得6分；每扩展一项责任条款得2分。本项累计最高</w:t>
            </w:r>
            <w:r w:rsidR="005C03EA">
              <w:rPr>
                <w:rFonts w:ascii="宋体" w:hAnsi="宋体" w:hint="eastAsia"/>
                <w:kern w:val="0"/>
                <w:sz w:val="18"/>
                <w:szCs w:val="18"/>
              </w:rPr>
              <w:t>得</w:t>
            </w:r>
            <w:r w:rsidRPr="00B40F82">
              <w:rPr>
                <w:rFonts w:ascii="宋体" w:hAnsi="宋体" w:hint="eastAsia"/>
                <w:kern w:val="0"/>
                <w:sz w:val="18"/>
                <w:szCs w:val="18"/>
              </w:rPr>
              <w:t>10分。</w:t>
            </w:r>
          </w:p>
        </w:tc>
      </w:tr>
      <w:tr w:rsidR="00E37D0C" w:rsidRPr="00B40F82" w:rsidTr="00326D61">
        <w:trPr>
          <w:trHeight w:val="572"/>
        </w:trPr>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szCs w:val="21"/>
              </w:rPr>
            </w:pPr>
            <w:r w:rsidRPr="00B40F82">
              <w:rPr>
                <w:rFonts w:ascii="宋体" w:hAnsi="宋体" w:hint="eastAsia"/>
                <w:b/>
                <w:bCs/>
                <w:color w:val="000000"/>
                <w:kern w:val="0"/>
              </w:rPr>
              <w:lastRenderedPageBreak/>
              <w:t>4</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szCs w:val="21"/>
              </w:rPr>
            </w:pPr>
            <w:r w:rsidRPr="00B40F82">
              <w:rPr>
                <w:rFonts w:ascii="宋体" w:hAnsi="宋体" w:hint="eastAsia"/>
                <w:b/>
                <w:bCs/>
                <w:kern w:val="0"/>
              </w:rPr>
              <w:t>履约服务承诺</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szCs w:val="21"/>
              </w:rPr>
            </w:pPr>
            <w:r w:rsidRPr="00B40F82">
              <w:rPr>
                <w:rFonts w:ascii="宋体" w:hAnsi="宋体" w:hint="eastAsia"/>
                <w:b/>
                <w:bCs/>
                <w:color w:val="000000"/>
                <w:kern w:val="0"/>
              </w:rPr>
              <w:t>30</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szCs w:val="21"/>
              </w:rPr>
            </w:pPr>
            <w:r w:rsidRPr="00B40F82">
              <w:rPr>
                <w:rFonts w:ascii="宋体" w:hAnsi="宋体" w:hint="eastAsia"/>
                <w:b/>
                <w:bCs/>
                <w:color w:val="000000"/>
                <w:kern w:val="0"/>
              </w:rPr>
              <w:t>评分标准</w:t>
            </w:r>
          </w:p>
        </w:tc>
      </w:tr>
      <w:tr w:rsidR="00E37D0C" w:rsidRPr="00B40F82" w:rsidTr="00326D61">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sz w:val="18"/>
                <w:szCs w:val="18"/>
              </w:rPr>
            </w:pPr>
            <w:r w:rsidRPr="00B40F82">
              <w:rPr>
                <w:rFonts w:ascii="宋体" w:hAnsi="宋体" w:hint="eastAsia"/>
                <w:color w:val="000000"/>
                <w:kern w:val="0"/>
                <w:sz w:val="18"/>
                <w:szCs w:val="18"/>
              </w:rPr>
              <w:t>4.1</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sz w:val="18"/>
                <w:szCs w:val="18"/>
              </w:rPr>
            </w:pPr>
            <w:r w:rsidRPr="00B40F82">
              <w:rPr>
                <w:rFonts w:ascii="宋体" w:hAnsi="宋体" w:hint="eastAsia"/>
                <w:color w:val="000000"/>
                <w:kern w:val="0"/>
                <w:sz w:val="18"/>
                <w:szCs w:val="18"/>
              </w:rPr>
              <w:t>承诺成立本保险项目服务小组，并提供服务小组成员名单，包括承保环节负责人及理赔环节负责人。</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sz w:val="18"/>
                <w:szCs w:val="18"/>
              </w:rPr>
            </w:pPr>
            <w:r w:rsidRPr="00B40F82">
              <w:rPr>
                <w:rFonts w:ascii="宋体" w:hAnsi="宋体" w:hint="eastAsia"/>
                <w:kern w:val="0"/>
                <w:sz w:val="18"/>
                <w:szCs w:val="18"/>
              </w:rPr>
              <w:t>3</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sz w:val="18"/>
                <w:szCs w:val="18"/>
              </w:rPr>
            </w:pPr>
            <w:r w:rsidRPr="00B40F82">
              <w:rPr>
                <w:rFonts w:ascii="宋体" w:hAnsi="宋体" w:hint="eastAsia"/>
                <w:color w:val="000000"/>
                <w:kern w:val="0"/>
                <w:sz w:val="18"/>
                <w:szCs w:val="18"/>
              </w:rPr>
              <w:t>完全承诺并提供相应名单的得</w:t>
            </w:r>
            <w:r w:rsidRPr="00B40F82">
              <w:rPr>
                <w:rFonts w:ascii="宋体" w:hAnsi="宋体" w:hint="eastAsia"/>
                <w:kern w:val="0"/>
                <w:sz w:val="18"/>
                <w:szCs w:val="18"/>
              </w:rPr>
              <w:t>3</w:t>
            </w:r>
            <w:r w:rsidRPr="00B40F82">
              <w:rPr>
                <w:rFonts w:ascii="宋体" w:hAnsi="宋体" w:hint="eastAsia"/>
                <w:color w:val="000000"/>
                <w:kern w:val="0"/>
                <w:sz w:val="18"/>
                <w:szCs w:val="18"/>
              </w:rPr>
              <w:t>分。每有一项无法承诺的</w:t>
            </w:r>
            <w:r w:rsidRPr="00B40F82">
              <w:rPr>
                <w:rFonts w:ascii="宋体" w:hAnsi="宋体" w:hint="eastAsia"/>
                <w:kern w:val="0"/>
                <w:sz w:val="18"/>
                <w:szCs w:val="18"/>
              </w:rPr>
              <w:t>扣1</w:t>
            </w:r>
            <w:r w:rsidRPr="00B40F82">
              <w:rPr>
                <w:rFonts w:ascii="宋体" w:hAnsi="宋体" w:hint="eastAsia"/>
                <w:color w:val="000000"/>
                <w:kern w:val="0"/>
                <w:sz w:val="18"/>
                <w:szCs w:val="18"/>
              </w:rPr>
              <w:t>分，最低0分。本项最高3分。</w:t>
            </w:r>
          </w:p>
        </w:tc>
      </w:tr>
      <w:tr w:rsidR="00E37D0C" w:rsidRPr="00B40F82" w:rsidTr="00326D61">
        <w:trPr>
          <w:trHeight w:val="548"/>
        </w:trPr>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sz w:val="18"/>
                <w:szCs w:val="18"/>
              </w:rPr>
            </w:pPr>
            <w:r w:rsidRPr="00B40F82">
              <w:rPr>
                <w:rFonts w:ascii="宋体" w:hAnsi="宋体" w:hint="eastAsia"/>
                <w:kern w:val="0"/>
                <w:sz w:val="18"/>
                <w:szCs w:val="18"/>
              </w:rPr>
              <w:t>4.2</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sz w:val="18"/>
                <w:szCs w:val="18"/>
              </w:rPr>
            </w:pPr>
            <w:r w:rsidRPr="00B40F82">
              <w:rPr>
                <w:rFonts w:ascii="宋体" w:hAnsi="宋体" w:hint="eastAsia"/>
                <w:kern w:val="0"/>
                <w:sz w:val="18"/>
                <w:szCs w:val="18"/>
              </w:rPr>
              <w:t>承保服务承诺</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sz w:val="18"/>
                <w:szCs w:val="18"/>
              </w:rPr>
            </w:pPr>
            <w:r w:rsidRPr="00B40F82">
              <w:rPr>
                <w:rFonts w:ascii="宋体" w:hAnsi="宋体" w:hint="eastAsia"/>
                <w:kern w:val="0"/>
                <w:sz w:val="18"/>
                <w:szCs w:val="18"/>
              </w:rPr>
              <w:t>6</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sz w:val="18"/>
                <w:szCs w:val="18"/>
              </w:rPr>
            </w:pPr>
            <w:r w:rsidRPr="00B40F82">
              <w:rPr>
                <w:rFonts w:ascii="宋体" w:hAnsi="宋体" w:hint="eastAsia"/>
                <w:kern w:val="0"/>
                <w:sz w:val="18"/>
                <w:szCs w:val="18"/>
              </w:rPr>
              <w:t>依法合规经营1-2分； 针对不同投保人和险种提供不同投保操作服务1-2分；投保服务便捷、高效1-2分。本项最高6分。</w:t>
            </w:r>
          </w:p>
        </w:tc>
      </w:tr>
      <w:tr w:rsidR="00E37D0C" w:rsidRPr="00B40F82" w:rsidTr="00326D61">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sz w:val="18"/>
                <w:szCs w:val="18"/>
              </w:rPr>
            </w:pPr>
            <w:r w:rsidRPr="00B40F82">
              <w:rPr>
                <w:rFonts w:ascii="宋体" w:hAnsi="宋体" w:hint="eastAsia"/>
                <w:kern w:val="0"/>
                <w:sz w:val="18"/>
                <w:szCs w:val="18"/>
              </w:rPr>
              <w:t>4.3</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sz w:val="18"/>
                <w:szCs w:val="18"/>
              </w:rPr>
            </w:pPr>
            <w:r w:rsidRPr="00B40F82">
              <w:rPr>
                <w:rFonts w:ascii="宋体" w:hAnsi="宋体" w:hint="eastAsia"/>
                <w:color w:val="000000"/>
                <w:kern w:val="0"/>
                <w:sz w:val="18"/>
                <w:szCs w:val="18"/>
              </w:rPr>
              <w:t>理赔服务承诺</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sz w:val="18"/>
                <w:szCs w:val="18"/>
              </w:rPr>
            </w:pPr>
            <w:r w:rsidRPr="00B40F82">
              <w:rPr>
                <w:rFonts w:ascii="宋体" w:hAnsi="宋体" w:hint="eastAsia"/>
                <w:color w:val="000000"/>
                <w:kern w:val="0"/>
                <w:sz w:val="18"/>
                <w:szCs w:val="18"/>
              </w:rPr>
              <w:t>8</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rFonts w:ascii="宋体" w:hAnsi="宋体"/>
                <w:color w:val="000000"/>
                <w:kern w:val="0"/>
                <w:sz w:val="18"/>
                <w:szCs w:val="18"/>
              </w:rPr>
            </w:pPr>
            <w:r w:rsidRPr="00B40F82">
              <w:rPr>
                <w:rFonts w:ascii="宋体" w:hAnsi="宋体" w:hint="eastAsia"/>
                <w:kern w:val="0"/>
                <w:sz w:val="18"/>
                <w:szCs w:val="18"/>
              </w:rPr>
              <w:t>理赔流程1-3分；限时支付1-3分；其他增值服务承诺1-2分。本项最高8分。</w:t>
            </w:r>
          </w:p>
        </w:tc>
      </w:tr>
      <w:tr w:rsidR="00E37D0C" w:rsidRPr="00B40F82" w:rsidTr="00326D61">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rFonts w:ascii="宋体" w:hAnsi="宋体"/>
                <w:sz w:val="18"/>
                <w:szCs w:val="18"/>
              </w:rPr>
            </w:pPr>
            <w:r w:rsidRPr="00B40F82">
              <w:rPr>
                <w:rFonts w:ascii="宋体" w:hAnsi="宋体" w:hint="eastAsia"/>
                <w:sz w:val="18"/>
                <w:szCs w:val="18"/>
              </w:rPr>
              <w:t>4.4</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rFonts w:ascii="宋体" w:hAnsi="宋体"/>
                <w:color w:val="000000"/>
                <w:kern w:val="0"/>
                <w:sz w:val="18"/>
                <w:szCs w:val="18"/>
              </w:rPr>
            </w:pPr>
            <w:r w:rsidRPr="00B40F82">
              <w:rPr>
                <w:rFonts w:ascii="宋体" w:hAnsi="宋体" w:hint="eastAsia"/>
                <w:color w:val="000000"/>
                <w:kern w:val="0"/>
                <w:sz w:val="18"/>
                <w:szCs w:val="18"/>
              </w:rPr>
              <w:t>异地服务承诺</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ind w:firstLineChars="100" w:firstLine="180"/>
              <w:jc w:val="left"/>
              <w:rPr>
                <w:rFonts w:ascii="宋体" w:hAnsi="宋体"/>
                <w:sz w:val="18"/>
                <w:szCs w:val="18"/>
              </w:rPr>
            </w:pPr>
            <w:r w:rsidRPr="00B40F82">
              <w:rPr>
                <w:rFonts w:ascii="宋体" w:hAnsi="宋体" w:hint="eastAsia"/>
                <w:sz w:val="18"/>
                <w:szCs w:val="18"/>
              </w:rPr>
              <w:t>2</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rFonts w:ascii="宋体" w:hAnsi="宋体"/>
                <w:sz w:val="18"/>
                <w:szCs w:val="18"/>
              </w:rPr>
            </w:pPr>
            <w:r w:rsidRPr="00B40F82">
              <w:rPr>
                <w:rFonts w:ascii="宋体" w:hAnsi="宋体" w:hint="eastAsia"/>
                <w:sz w:val="18"/>
                <w:szCs w:val="18"/>
              </w:rPr>
              <w:t>承诺对采购人所列各险种清单中位于外省市的财产提供相应的异地投保、异地理赔等服务得2分，不承诺得0分。本项最高2分</w:t>
            </w:r>
            <w:r w:rsidR="005C03EA">
              <w:rPr>
                <w:rFonts w:ascii="宋体" w:hAnsi="宋体" w:hint="eastAsia"/>
                <w:sz w:val="18"/>
                <w:szCs w:val="18"/>
              </w:rPr>
              <w:t>。</w:t>
            </w:r>
          </w:p>
        </w:tc>
      </w:tr>
      <w:tr w:rsidR="00E37D0C" w:rsidRPr="00B40F82" w:rsidTr="00326D61">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rFonts w:ascii="宋体" w:hAnsi="宋体"/>
                <w:sz w:val="18"/>
                <w:szCs w:val="18"/>
              </w:rPr>
            </w:pPr>
            <w:r w:rsidRPr="00B40F82">
              <w:rPr>
                <w:rFonts w:ascii="宋体" w:hAnsi="宋体" w:hint="eastAsia"/>
                <w:sz w:val="18"/>
                <w:szCs w:val="18"/>
              </w:rPr>
              <w:t>4.5</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rFonts w:ascii="宋体" w:hAnsi="宋体"/>
                <w:color w:val="000000"/>
                <w:kern w:val="0"/>
                <w:sz w:val="18"/>
                <w:szCs w:val="18"/>
              </w:rPr>
            </w:pPr>
            <w:r w:rsidRPr="00B40F82">
              <w:rPr>
                <w:rFonts w:ascii="宋体" w:hAnsi="宋体" w:hint="eastAsia"/>
                <w:color w:val="000000"/>
                <w:kern w:val="0"/>
                <w:sz w:val="18"/>
                <w:szCs w:val="18"/>
              </w:rPr>
              <w:t>重大事故应急处理承诺</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ind w:firstLineChars="100" w:firstLine="180"/>
              <w:jc w:val="left"/>
              <w:rPr>
                <w:rFonts w:ascii="宋体" w:hAnsi="宋体"/>
                <w:sz w:val="18"/>
                <w:szCs w:val="18"/>
              </w:rPr>
            </w:pPr>
            <w:r w:rsidRPr="00B40F82">
              <w:rPr>
                <w:rFonts w:ascii="宋体" w:hAnsi="宋体" w:hint="eastAsia"/>
                <w:sz w:val="18"/>
                <w:szCs w:val="18"/>
              </w:rPr>
              <w:t>3</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rFonts w:ascii="宋体" w:hAnsi="宋体"/>
                <w:sz w:val="18"/>
                <w:szCs w:val="18"/>
              </w:rPr>
            </w:pPr>
            <w:r w:rsidRPr="00B40F82">
              <w:rPr>
                <w:rFonts w:ascii="宋体" w:hAnsi="宋体" w:hint="eastAsia"/>
                <w:sz w:val="18"/>
                <w:szCs w:val="18"/>
              </w:rPr>
              <w:t>重大事故应急处理预案条理清晰，操作性强得</w:t>
            </w:r>
            <w:r w:rsidRPr="00255AD5">
              <w:rPr>
                <w:rFonts w:ascii="宋体" w:hAnsi="宋体" w:hint="eastAsia"/>
                <w:sz w:val="18"/>
                <w:szCs w:val="18"/>
              </w:rPr>
              <w:t>3-2</w:t>
            </w:r>
            <w:r w:rsidRPr="00B40F82">
              <w:rPr>
                <w:rFonts w:ascii="宋体" w:hAnsi="宋体" w:hint="eastAsia"/>
                <w:sz w:val="18"/>
                <w:szCs w:val="18"/>
              </w:rPr>
              <w:t>分；条理清晰操作性一般得1-2分。本项最高3分</w:t>
            </w:r>
            <w:r w:rsidR="005C03EA">
              <w:rPr>
                <w:rFonts w:ascii="宋体" w:hAnsi="宋体" w:hint="eastAsia"/>
                <w:sz w:val="18"/>
                <w:szCs w:val="18"/>
              </w:rPr>
              <w:t>。</w:t>
            </w:r>
          </w:p>
        </w:tc>
      </w:tr>
      <w:tr w:rsidR="00E37D0C" w:rsidRPr="00B40F82" w:rsidTr="00326D61">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rFonts w:ascii="宋体" w:hAnsi="宋体"/>
                <w:sz w:val="18"/>
                <w:szCs w:val="18"/>
              </w:rPr>
            </w:pPr>
            <w:r w:rsidRPr="00B40F82">
              <w:rPr>
                <w:rFonts w:ascii="宋体" w:hAnsi="宋体" w:hint="eastAsia"/>
                <w:sz w:val="18"/>
                <w:szCs w:val="18"/>
              </w:rPr>
              <w:t>4.6</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rFonts w:ascii="宋体" w:hAnsi="宋体"/>
                <w:sz w:val="18"/>
                <w:szCs w:val="18"/>
              </w:rPr>
            </w:pPr>
            <w:r w:rsidRPr="00B40F82">
              <w:rPr>
                <w:rFonts w:ascii="宋体" w:hAnsi="宋体" w:hint="eastAsia"/>
                <w:color w:val="000000"/>
                <w:kern w:val="0"/>
                <w:sz w:val="18"/>
                <w:szCs w:val="18"/>
              </w:rPr>
              <w:t>承诺1）每月定期向采购人或采购人指定的第三方机构提供本项目理赔明细及相关数据。2）每年年底配合采购人进行绩效考评。</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ind w:firstLineChars="100" w:firstLine="180"/>
              <w:jc w:val="left"/>
              <w:rPr>
                <w:rFonts w:ascii="宋体" w:hAnsi="宋体"/>
                <w:sz w:val="18"/>
                <w:szCs w:val="18"/>
              </w:rPr>
            </w:pPr>
            <w:r w:rsidRPr="00B40F82">
              <w:rPr>
                <w:rFonts w:ascii="宋体" w:hAnsi="宋体" w:hint="eastAsia"/>
                <w:sz w:val="18"/>
                <w:szCs w:val="18"/>
              </w:rPr>
              <w:t>4</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rFonts w:ascii="宋体" w:hAnsi="宋体"/>
                <w:sz w:val="18"/>
                <w:szCs w:val="18"/>
              </w:rPr>
            </w:pPr>
            <w:r w:rsidRPr="00B40F82">
              <w:rPr>
                <w:rFonts w:ascii="宋体" w:hAnsi="宋体" w:hint="eastAsia"/>
                <w:sz w:val="18"/>
                <w:szCs w:val="18"/>
              </w:rPr>
              <w:t>完全承诺的得4分。每设置一项附加条件扣2分，最低得0分。</w:t>
            </w:r>
          </w:p>
        </w:tc>
      </w:tr>
      <w:tr w:rsidR="00E37D0C" w:rsidRPr="00B40F82" w:rsidTr="00326D61">
        <w:trPr>
          <w:trHeight w:val="761"/>
        </w:trPr>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rFonts w:ascii="宋体" w:hAnsi="宋体"/>
                <w:sz w:val="18"/>
                <w:szCs w:val="18"/>
              </w:rPr>
            </w:pPr>
            <w:r w:rsidRPr="00B40F82">
              <w:rPr>
                <w:rFonts w:ascii="宋体" w:hAnsi="宋体" w:hint="eastAsia"/>
                <w:sz w:val="18"/>
                <w:szCs w:val="18"/>
              </w:rPr>
              <w:t>4.7</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rFonts w:ascii="宋体" w:hAnsi="宋体"/>
                <w:color w:val="000000"/>
                <w:sz w:val="18"/>
                <w:szCs w:val="18"/>
              </w:rPr>
            </w:pPr>
            <w:r w:rsidRPr="00B40F82">
              <w:rPr>
                <w:rFonts w:ascii="宋体" w:hAnsi="宋体" w:hint="eastAsia"/>
                <w:color w:val="000000"/>
                <w:sz w:val="18"/>
                <w:szCs w:val="18"/>
              </w:rPr>
              <w:t>合同履约承诺</w:t>
            </w:r>
          </w:p>
        </w:tc>
        <w:tc>
          <w:tcPr>
            <w:tcW w:w="704"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center"/>
              <w:rPr>
                <w:rFonts w:ascii="宋体" w:hAnsi="宋体"/>
                <w:color w:val="000000"/>
                <w:kern w:val="0"/>
                <w:sz w:val="18"/>
                <w:szCs w:val="18"/>
              </w:rPr>
            </w:pPr>
            <w:r w:rsidRPr="00B40F82">
              <w:rPr>
                <w:rFonts w:ascii="宋体" w:hAnsi="宋体" w:hint="eastAsia"/>
                <w:color w:val="000000"/>
                <w:kern w:val="0"/>
                <w:sz w:val="18"/>
                <w:szCs w:val="18"/>
              </w:rPr>
              <w:t>4</w:t>
            </w:r>
          </w:p>
        </w:tc>
        <w:tc>
          <w:tcPr>
            <w:tcW w:w="5461"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rFonts w:ascii="宋体" w:hAnsi="宋体"/>
                <w:kern w:val="0"/>
                <w:sz w:val="18"/>
                <w:szCs w:val="18"/>
              </w:rPr>
            </w:pPr>
            <w:r w:rsidRPr="00B40F82">
              <w:rPr>
                <w:rFonts w:ascii="宋体" w:hAnsi="宋体" w:hint="eastAsia"/>
                <w:kern w:val="0"/>
                <w:sz w:val="18"/>
                <w:szCs w:val="18"/>
              </w:rPr>
              <w:t>根据《常州市政府采购供应商信用管理暂行办法》（常财规〔2017〕6号）第5条“供应商在参与政府采购活动中有下列情形之一的，属于失信行为: 第（十三）拒绝履行合同义务的; 第（十四）未按合同规定履行合同义务，造成不良后果的”及相关失信记录、惩戒规定</w:t>
            </w:r>
            <w:r w:rsidRPr="004C5ED0">
              <w:rPr>
                <w:rFonts w:ascii="宋体" w:hAnsi="宋体" w:hint="eastAsia"/>
                <w:kern w:val="0"/>
                <w:sz w:val="18"/>
                <w:szCs w:val="18"/>
              </w:rPr>
              <w:t>，</w:t>
            </w:r>
            <w:r>
              <w:rPr>
                <w:rFonts w:ascii="宋体" w:hAnsi="宋体" w:hint="eastAsia"/>
                <w:color w:val="0000FF"/>
                <w:kern w:val="0"/>
                <w:sz w:val="18"/>
                <w:szCs w:val="18"/>
              </w:rPr>
              <w:t>结合本保险项目被保险人为机关事业单位、国有企业、学校、医疗机构等的特殊情况</w:t>
            </w:r>
            <w:r w:rsidRPr="004C5ED0">
              <w:rPr>
                <w:rFonts w:ascii="宋体" w:hAnsi="宋体" w:hint="eastAsia"/>
                <w:kern w:val="0"/>
                <w:sz w:val="18"/>
                <w:szCs w:val="18"/>
              </w:rPr>
              <w:t>，</w:t>
            </w:r>
            <w:r w:rsidRPr="00B40F82">
              <w:rPr>
                <w:rFonts w:ascii="宋体" w:hAnsi="宋体" w:hint="eastAsia"/>
                <w:kern w:val="0"/>
                <w:sz w:val="18"/>
                <w:szCs w:val="18"/>
              </w:rPr>
              <w:t>对诚信履约主要包括但不限于如何做到应赔尽赔，发生拖赔惜赔等违约情况后的处罚措施，进行全面阐述并做相关承诺的得4-3分，阐述或承诺不全面的得1-2分，未阐述和承诺的不得分。</w:t>
            </w:r>
          </w:p>
        </w:tc>
      </w:tr>
      <w:tr w:rsidR="00E37D0C" w:rsidRPr="00B40F82" w:rsidTr="00326D61">
        <w:tc>
          <w:tcPr>
            <w:tcW w:w="675" w:type="dxa"/>
            <w:tcBorders>
              <w:top w:val="single" w:sz="4" w:space="0" w:color="auto"/>
              <w:left w:val="single" w:sz="4" w:space="0" w:color="auto"/>
              <w:bottom w:val="single" w:sz="4" w:space="0" w:color="auto"/>
              <w:right w:val="single" w:sz="4" w:space="0" w:color="auto"/>
            </w:tcBorders>
            <w:vAlign w:val="center"/>
          </w:tcPr>
          <w:p w:rsidR="00E37D0C" w:rsidRPr="00B40F82" w:rsidRDefault="00E37D0C" w:rsidP="00326D61">
            <w:pPr>
              <w:widowControl/>
              <w:jc w:val="center"/>
              <w:rPr>
                <w:szCs w:val="21"/>
              </w:rPr>
            </w:pPr>
            <w:r w:rsidRPr="00B40F82">
              <w:rPr>
                <w:rFonts w:ascii="宋体" w:hAnsi="宋体" w:hint="eastAsia"/>
                <w:b/>
                <w:bCs/>
                <w:color w:val="000000"/>
                <w:kern w:val="0"/>
              </w:rPr>
              <w:t>5</w:t>
            </w:r>
          </w:p>
        </w:tc>
        <w:tc>
          <w:tcPr>
            <w:tcW w:w="2430" w:type="dxa"/>
            <w:tcBorders>
              <w:top w:val="single" w:sz="4" w:space="0" w:color="auto"/>
              <w:left w:val="nil"/>
              <w:bottom w:val="single" w:sz="4" w:space="0" w:color="auto"/>
              <w:right w:val="single" w:sz="4" w:space="0" w:color="auto"/>
            </w:tcBorders>
            <w:vAlign w:val="center"/>
          </w:tcPr>
          <w:p w:rsidR="00E37D0C" w:rsidRPr="00B40F82" w:rsidRDefault="00E37D0C" w:rsidP="00326D61">
            <w:pPr>
              <w:widowControl/>
              <w:jc w:val="left"/>
              <w:rPr>
                <w:szCs w:val="21"/>
              </w:rPr>
            </w:pPr>
            <w:r w:rsidRPr="00B40F82">
              <w:rPr>
                <w:rFonts w:ascii="宋体" w:hAnsi="宋体" w:hint="eastAsia"/>
                <w:b/>
                <w:bCs/>
                <w:color w:val="000000"/>
                <w:kern w:val="0"/>
              </w:rPr>
              <w:t>合计得分</w:t>
            </w:r>
          </w:p>
        </w:tc>
        <w:tc>
          <w:tcPr>
            <w:tcW w:w="6165" w:type="dxa"/>
            <w:gridSpan w:val="2"/>
            <w:tcBorders>
              <w:top w:val="single" w:sz="4" w:space="0" w:color="auto"/>
              <w:left w:val="nil"/>
              <w:bottom w:val="single" w:sz="4" w:space="0" w:color="auto"/>
              <w:right w:val="single" w:sz="4" w:space="0" w:color="auto"/>
            </w:tcBorders>
          </w:tcPr>
          <w:p w:rsidR="00E37D0C" w:rsidRPr="00B40F82" w:rsidRDefault="00E37D0C" w:rsidP="00326D61">
            <w:pPr>
              <w:rPr>
                <w:szCs w:val="21"/>
              </w:rPr>
            </w:pPr>
          </w:p>
        </w:tc>
      </w:tr>
    </w:tbl>
    <w:p w:rsidR="00E37D0C" w:rsidRDefault="00E37D0C" w:rsidP="00E37D0C">
      <w:pPr>
        <w:tabs>
          <w:tab w:val="left" w:pos="5940"/>
        </w:tabs>
        <w:snapToGrid w:val="0"/>
        <w:spacing w:line="312" w:lineRule="auto"/>
        <w:jc w:val="left"/>
        <w:rPr>
          <w:rFonts w:ascii="宋体" w:hAnsi="宋体" w:cs="宋体"/>
          <w:b/>
          <w:color w:val="FF0000"/>
          <w:spacing w:val="-6"/>
          <w:sz w:val="24"/>
        </w:rPr>
      </w:pPr>
    </w:p>
    <w:p w:rsidR="00E37D0C" w:rsidRDefault="00E37D0C" w:rsidP="00E37D0C">
      <w:pPr>
        <w:tabs>
          <w:tab w:val="left" w:pos="5940"/>
        </w:tabs>
        <w:snapToGrid w:val="0"/>
        <w:spacing w:line="312" w:lineRule="auto"/>
        <w:ind w:firstLineChars="200" w:firstLine="480"/>
        <w:jc w:val="left"/>
        <w:rPr>
          <w:rFonts w:ascii="宋体" w:hAnsi="宋体" w:cs="宋体"/>
          <w:bCs/>
          <w:sz w:val="24"/>
        </w:rPr>
      </w:pPr>
    </w:p>
    <w:p w:rsidR="00E37D0C" w:rsidRDefault="00E37D0C" w:rsidP="00E37D0C">
      <w:pPr>
        <w:tabs>
          <w:tab w:val="left" w:pos="5940"/>
        </w:tabs>
        <w:snapToGrid w:val="0"/>
        <w:spacing w:line="312" w:lineRule="auto"/>
        <w:ind w:firstLineChars="200" w:firstLine="480"/>
        <w:jc w:val="left"/>
        <w:rPr>
          <w:rFonts w:ascii="宋体" w:hAnsi="宋体" w:cs="宋体"/>
          <w:bCs/>
          <w:sz w:val="24"/>
        </w:rPr>
      </w:pPr>
      <w:r>
        <w:rPr>
          <w:rFonts w:ascii="宋体" w:hAnsi="宋体" w:cs="宋体" w:hint="eastAsia"/>
          <w:bCs/>
          <w:sz w:val="24"/>
        </w:rPr>
        <w:t xml:space="preserve">注： </w:t>
      </w:r>
    </w:p>
    <w:p w:rsidR="00E37D0C" w:rsidRDefault="00E37D0C" w:rsidP="00E37D0C">
      <w:pPr>
        <w:tabs>
          <w:tab w:val="left" w:pos="5940"/>
        </w:tabs>
        <w:snapToGrid w:val="0"/>
        <w:spacing w:line="312" w:lineRule="auto"/>
        <w:ind w:firstLineChars="200" w:firstLine="480"/>
        <w:jc w:val="left"/>
        <w:rPr>
          <w:rFonts w:ascii="宋体" w:hAnsi="宋体" w:cs="宋体"/>
          <w:bCs/>
          <w:sz w:val="24"/>
        </w:rPr>
      </w:pPr>
      <w:r>
        <w:rPr>
          <w:rFonts w:ascii="宋体" w:hAnsi="宋体" w:cs="宋体" w:hint="eastAsia"/>
          <w:bCs/>
          <w:sz w:val="24"/>
        </w:rPr>
        <w:t>1、评分细则中要求提供的证明文件及资料等在投标文件中提供复印件，过时不予接收。</w:t>
      </w:r>
    </w:p>
    <w:p w:rsidR="00E37D0C" w:rsidRDefault="00E37D0C" w:rsidP="00E37D0C">
      <w:pPr>
        <w:tabs>
          <w:tab w:val="left" w:pos="5940"/>
        </w:tabs>
        <w:snapToGrid w:val="0"/>
        <w:spacing w:line="312" w:lineRule="auto"/>
        <w:ind w:firstLineChars="200" w:firstLine="480"/>
        <w:jc w:val="left"/>
        <w:rPr>
          <w:rFonts w:ascii="宋体" w:hAnsi="宋体" w:cs="宋体"/>
          <w:bCs/>
          <w:sz w:val="24"/>
        </w:rPr>
      </w:pPr>
      <w:r>
        <w:rPr>
          <w:rFonts w:ascii="宋体" w:hAnsi="宋体" w:cs="宋体" w:hint="eastAsia"/>
          <w:bCs/>
          <w:sz w:val="24"/>
        </w:rPr>
        <w:t>2、评标时，未能按以上要求提供相应证明的，不作为评标依据，不得分。</w:t>
      </w:r>
    </w:p>
    <w:p w:rsidR="00E37D0C" w:rsidRDefault="00E37D0C" w:rsidP="00E37D0C">
      <w:pPr>
        <w:pStyle w:val="a5"/>
        <w:snapToGrid w:val="0"/>
        <w:spacing w:line="312" w:lineRule="auto"/>
        <w:ind w:firstLineChars="0"/>
        <w:rPr>
          <w:rFonts w:ascii="宋体" w:hAnsi="宋体" w:cs="宋体"/>
          <w:bCs/>
          <w:szCs w:val="24"/>
        </w:rPr>
      </w:pPr>
      <w:r>
        <w:rPr>
          <w:rFonts w:ascii="宋体" w:hAnsi="宋体" w:cs="宋体" w:hint="eastAsia"/>
          <w:bCs/>
          <w:szCs w:val="24"/>
        </w:rPr>
        <w:t>3、为便于评分，请投标人按评分表样式，逐条列出证明材料所在页码，格式自定。</w:t>
      </w:r>
    </w:p>
    <w:p w:rsidR="006C326D" w:rsidRPr="00E37D0C" w:rsidRDefault="006C326D"/>
    <w:sectPr w:rsidR="006C326D" w:rsidRPr="00E37D0C" w:rsidSect="006C32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A60" w:rsidRDefault="00805A60" w:rsidP="00E37D0C">
      <w:r>
        <w:separator/>
      </w:r>
    </w:p>
  </w:endnote>
  <w:endnote w:type="continuationSeparator" w:id="1">
    <w:p w:rsidR="00805A60" w:rsidRDefault="00805A60" w:rsidP="00E37D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A60" w:rsidRDefault="00805A60" w:rsidP="00E37D0C">
      <w:r>
        <w:separator/>
      </w:r>
    </w:p>
  </w:footnote>
  <w:footnote w:type="continuationSeparator" w:id="1">
    <w:p w:rsidR="00805A60" w:rsidRDefault="00805A60" w:rsidP="00E37D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7D0C"/>
    <w:rsid w:val="001A1ABE"/>
    <w:rsid w:val="002258F8"/>
    <w:rsid w:val="0027664B"/>
    <w:rsid w:val="0057573A"/>
    <w:rsid w:val="005C03EA"/>
    <w:rsid w:val="005D26CD"/>
    <w:rsid w:val="0060502E"/>
    <w:rsid w:val="006B3292"/>
    <w:rsid w:val="006C326D"/>
    <w:rsid w:val="00805A60"/>
    <w:rsid w:val="00CE5BAF"/>
    <w:rsid w:val="00D21F56"/>
    <w:rsid w:val="00E37D0C"/>
    <w:rsid w:val="00F65427"/>
    <w:rsid w:val="00F669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D0C"/>
    <w:pPr>
      <w:widowControl w:val="0"/>
      <w:jc w:val="both"/>
    </w:pPr>
    <w:rPr>
      <w:rFonts w:ascii="Calibri" w:eastAsia="宋体" w:hAnsi="Calibri" w:cs="Times New Roman"/>
    </w:rPr>
  </w:style>
  <w:style w:type="paragraph" w:styleId="1">
    <w:name w:val="heading 1"/>
    <w:basedOn w:val="a"/>
    <w:next w:val="a"/>
    <w:link w:val="1Char"/>
    <w:qFormat/>
    <w:rsid w:val="00E37D0C"/>
    <w:pPr>
      <w:keepNext/>
      <w:pageBreakBefore/>
      <w:tabs>
        <w:tab w:val="left" w:pos="1571"/>
      </w:tabs>
      <w:adjustRightInd w:val="0"/>
      <w:spacing w:before="50"/>
      <w:ind w:left="1283" w:hanging="432"/>
      <w:jc w:val="center"/>
      <w:outlineLvl w:val="0"/>
    </w:pPr>
    <w:rPr>
      <w:rFonts w:ascii="Times New Roman" w:eastAsia="黑体" w:hAnsi="Times New Roman"/>
      <w:b/>
      <w:kern w:val="0"/>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7D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37D0C"/>
    <w:rPr>
      <w:sz w:val="18"/>
      <w:szCs w:val="18"/>
    </w:rPr>
  </w:style>
  <w:style w:type="paragraph" w:styleId="a4">
    <w:name w:val="footer"/>
    <w:basedOn w:val="a"/>
    <w:link w:val="Char0"/>
    <w:uiPriority w:val="99"/>
    <w:semiHidden/>
    <w:unhideWhenUsed/>
    <w:rsid w:val="00E37D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37D0C"/>
    <w:rPr>
      <w:sz w:val="18"/>
      <w:szCs w:val="18"/>
    </w:rPr>
  </w:style>
  <w:style w:type="character" w:customStyle="1" w:styleId="1Char">
    <w:name w:val="标题 1 Char"/>
    <w:basedOn w:val="a0"/>
    <w:link w:val="1"/>
    <w:qFormat/>
    <w:rsid w:val="00E37D0C"/>
    <w:rPr>
      <w:rFonts w:ascii="Times New Roman" w:eastAsia="黑体" w:hAnsi="Times New Roman" w:cs="Times New Roman"/>
      <w:b/>
      <w:kern w:val="0"/>
      <w:sz w:val="44"/>
      <w:szCs w:val="20"/>
    </w:rPr>
  </w:style>
  <w:style w:type="paragraph" w:customStyle="1" w:styleId="a5">
    <w:name w:val="Í¼±íÕýÎÄ"/>
    <w:basedOn w:val="a"/>
    <w:next w:val="a6"/>
    <w:qFormat/>
    <w:rsid w:val="00E37D0C"/>
    <w:pPr>
      <w:ind w:firstLineChars="200" w:firstLine="420"/>
    </w:pPr>
    <w:rPr>
      <w:rFonts w:ascii="Times New Roman" w:hAnsi="Times New Roman"/>
      <w:sz w:val="24"/>
      <w:szCs w:val="20"/>
    </w:rPr>
  </w:style>
  <w:style w:type="paragraph" w:styleId="a6">
    <w:name w:val="Normal Indent"/>
    <w:basedOn w:val="a"/>
    <w:uiPriority w:val="99"/>
    <w:semiHidden/>
    <w:unhideWhenUsed/>
    <w:rsid w:val="00E37D0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435</Words>
  <Characters>2482</Characters>
  <Application>Microsoft Office Word</Application>
  <DocSecurity>0</DocSecurity>
  <Lines>20</Lines>
  <Paragraphs>5</Paragraphs>
  <ScaleCrop>false</ScaleCrop>
  <Company>china</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梅铭君</dc:creator>
  <cp:keywords/>
  <dc:description/>
  <cp:lastModifiedBy>李亚楠</cp:lastModifiedBy>
  <cp:revision>12</cp:revision>
  <dcterms:created xsi:type="dcterms:W3CDTF">2020-09-23T00:16:00Z</dcterms:created>
  <dcterms:modified xsi:type="dcterms:W3CDTF">2020-09-24T02:54:00Z</dcterms:modified>
</cp:coreProperties>
</file>